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718" w:rsidRPr="00DA57A2" w:rsidRDefault="00221926">
      <w:pPr>
        <w:rPr>
          <w:sz w:val="24"/>
          <w:szCs w:val="24"/>
        </w:rPr>
      </w:pPr>
      <w:r>
        <w:rPr>
          <w:b/>
          <w:sz w:val="24"/>
          <w:szCs w:val="24"/>
        </w:rPr>
        <w:t>Chapter Three</w:t>
      </w:r>
      <w:bookmarkStart w:id="0" w:name="_GoBack"/>
      <w:bookmarkEnd w:id="0"/>
      <w:r w:rsidR="00DA57A2" w:rsidRPr="00DA57A2">
        <w:rPr>
          <w:b/>
          <w:sz w:val="24"/>
          <w:szCs w:val="24"/>
        </w:rPr>
        <w:t>: Analyzing the Marketing Environment</w:t>
      </w:r>
    </w:p>
    <w:p w:rsidR="00CD782D" w:rsidRDefault="00CD782D">
      <w:r>
        <w:rPr>
          <w:b/>
        </w:rPr>
        <w:t>Scenario Planning</w:t>
      </w:r>
      <w:r>
        <w:br/>
        <w:t>1. Assess Strengths and Weaknesses</w:t>
      </w:r>
      <w:r>
        <w:br/>
        <w:t>2. Assess Opportunities and Threats</w:t>
      </w:r>
      <w:r>
        <w:br/>
        <w:t>3. Identify Alternative Scenarios</w:t>
      </w:r>
      <w:r>
        <w:br/>
        <w:t>4. Apply Marketing Mix to the Scenarios</w:t>
      </w:r>
      <w:r>
        <w:br/>
        <w:t>5. Assess Profitability of Each Scenario</w:t>
      </w:r>
    </w:p>
    <w:p w:rsidR="00CD782D" w:rsidRDefault="002E4BCC">
      <w:r>
        <w:rPr>
          <w:b/>
        </w:rPr>
        <w:t>Just-In-Time Inventory System</w:t>
      </w:r>
      <w:r>
        <w:t xml:space="preserve"> – inventory management systems designed to deliver less merchandise on a more frequent basis than traditional inventory systems; the firm gets the merchandise “just in time” for it to be used in the manufacture of another product</w:t>
      </w:r>
    </w:p>
    <w:p w:rsidR="00443821" w:rsidRDefault="00443821" w:rsidP="00443821">
      <w:r>
        <w:rPr>
          <w:b/>
        </w:rPr>
        <w:t xml:space="preserve">Macroenvironmental Factors – </w:t>
      </w:r>
      <w:r>
        <w:t>aspects of the external environment that affect a company’s business, such as competitors, demographics, social/cultural trends, technological advancements, economic conditions, and political/regulatory factors</w:t>
      </w:r>
    </w:p>
    <w:p w:rsidR="005A7221" w:rsidRPr="00443821" w:rsidRDefault="005A7221" w:rsidP="00443821">
      <w:r>
        <w:t>A thorough understanding of these external factors can be critical to a company’s success.</w:t>
      </w:r>
    </w:p>
    <w:p w:rsidR="00443821" w:rsidRDefault="00443821" w:rsidP="00443821">
      <w:r w:rsidRPr="00443821">
        <w:rPr>
          <w:b/>
          <w:u w:val="single"/>
        </w:rPr>
        <w:t>Macroenvironmental Factors (CDSTEP)</w:t>
      </w:r>
      <w:r>
        <w:rPr>
          <w:b/>
        </w:rPr>
        <w:br/>
      </w:r>
      <w:r>
        <w:t>1. Competitors</w:t>
      </w:r>
      <w:r>
        <w:br/>
        <w:t>2. Demographics</w:t>
      </w:r>
      <w:r>
        <w:br/>
        <w:t>3. Social/Cultural</w:t>
      </w:r>
      <w:r>
        <w:br/>
        <w:t>4. Technological</w:t>
      </w:r>
      <w:r>
        <w:br/>
        <w:t>5. Economic</w:t>
      </w:r>
      <w:r>
        <w:br/>
        <w:t>6. Political/Legal</w:t>
      </w:r>
    </w:p>
    <w:p w:rsidR="00545AF4" w:rsidRPr="00545AF4" w:rsidRDefault="00545AF4">
      <w:pPr>
        <w:rPr>
          <w:b/>
        </w:rPr>
      </w:pPr>
      <w:r>
        <w:rPr>
          <w:b/>
          <w:u w:val="single"/>
        </w:rPr>
        <w:t xml:space="preserve">1. </w:t>
      </w:r>
      <w:r w:rsidRPr="00545AF4">
        <w:rPr>
          <w:b/>
          <w:u w:val="single"/>
        </w:rPr>
        <w:t>Competitors</w:t>
      </w:r>
    </w:p>
    <w:p w:rsidR="002E4BCC" w:rsidRDefault="005A7221">
      <w:r>
        <w:rPr>
          <w:b/>
        </w:rPr>
        <w:t>Competitive Intelligence (CI)</w:t>
      </w:r>
      <w:r>
        <w:t xml:space="preserve"> – used by firms to collect and synthesize information about their position with respect to their rivals; enables companies to anticipate market developments rather than merely react to them</w:t>
      </w:r>
    </w:p>
    <w:p w:rsidR="005A7221" w:rsidRDefault="00545AF4">
      <w:r>
        <w:t>Strategies to gather CI can range from simply sending a retail employee to a competitive store to check merchandise, prices, and foot traffic to more involved methods such as interviewing customers, suppliers, partners or analyzing a rival’s marketing tactics, distribution practices, pricing etc.</w:t>
      </w:r>
    </w:p>
    <w:p w:rsidR="00545AF4" w:rsidRDefault="008B09D9">
      <w:r>
        <w:rPr>
          <w:b/>
          <w:u w:val="single"/>
        </w:rPr>
        <w:t>2. Demographics</w:t>
      </w:r>
    </w:p>
    <w:p w:rsidR="008B09D9" w:rsidRDefault="008B09D9">
      <w:r>
        <w:rPr>
          <w:b/>
        </w:rPr>
        <w:t>Demographics</w:t>
      </w:r>
      <w:r>
        <w:t xml:space="preserve"> – countable characteristics of human populations and segments, especially those </w:t>
      </w:r>
      <w:r w:rsidR="003D0AB0">
        <w:t xml:space="preserve">used </w:t>
      </w:r>
      <w:r>
        <w:t>to identify consumer markets such as age, gender, income and education</w:t>
      </w:r>
    </w:p>
    <w:p w:rsidR="003D0AB0" w:rsidRDefault="003D0AB0">
      <w:r>
        <w:t>Demographics provide an easily understood “snapshot” of the typical consumer in a specific target market.</w:t>
      </w:r>
    </w:p>
    <w:p w:rsidR="003D0AB0" w:rsidRDefault="00DB3529">
      <w:r>
        <w:rPr>
          <w:b/>
        </w:rPr>
        <w:lastRenderedPageBreak/>
        <w:t>Generational Cohort</w:t>
      </w:r>
      <w:r>
        <w:t xml:space="preserve"> – a group of people of the same generation – typically have similar purchase behaviours because they have shared experiences and are in the same stage of life</w:t>
      </w:r>
    </w:p>
    <w:p w:rsidR="00DB3529" w:rsidRDefault="00DB3529">
      <w:r>
        <w:rPr>
          <w:b/>
        </w:rPr>
        <w:t>Seniors</w:t>
      </w:r>
      <w:r>
        <w:t xml:space="preserve"> – North America’s fastest growing generational cohort; people aged 63 and over</w:t>
      </w:r>
      <w:r w:rsidR="007E5809">
        <w:br/>
        <w:t>- take time browsing before making a purchase, but have time and money to spend</w:t>
      </w:r>
    </w:p>
    <w:p w:rsidR="00446A13" w:rsidRDefault="00446A13">
      <w:r>
        <w:rPr>
          <w:b/>
        </w:rPr>
        <w:t>Baby Boomers</w:t>
      </w:r>
      <w:r>
        <w:t xml:space="preserve"> – generational cohort of people born after WWII, between 1946 and 1964</w:t>
      </w:r>
      <w:r w:rsidR="007E5809">
        <w:br/>
        <w:t>- feel they can always take care of themselves, have an obsession with maintaining their youth</w:t>
      </w:r>
    </w:p>
    <w:p w:rsidR="00446A13" w:rsidRDefault="004D32FA">
      <w:r>
        <w:rPr>
          <w:b/>
        </w:rPr>
        <w:t>Generation X</w:t>
      </w:r>
      <w:r>
        <w:t xml:space="preserve"> – generational cohort of people born between 1965 and 1976</w:t>
      </w:r>
      <w:r w:rsidR="007E5809">
        <w:br/>
        <w:t>- higher debt loads, more likely to be unemployed and live with their parents longer</w:t>
      </w:r>
      <w:r w:rsidR="007E5809">
        <w:br/>
        <w:t>- less interested in shopping than boomers but demand convenience, less likely to believe marketers</w:t>
      </w:r>
    </w:p>
    <w:p w:rsidR="004D32FA" w:rsidRDefault="004D32FA">
      <w:r>
        <w:rPr>
          <w:b/>
        </w:rPr>
        <w:t>Generation Y</w:t>
      </w:r>
      <w:r>
        <w:t xml:space="preserve"> – generational cohort of people born between 1977 and 1995; biggest cohort since the original postwar baby boom</w:t>
      </w:r>
      <w:r w:rsidR="007E5809">
        <w:br/>
        <w:t>- sceptical about what they hear in the media, media-intensive, brand conscious</w:t>
      </w:r>
    </w:p>
    <w:p w:rsidR="007E5809" w:rsidRDefault="007E5809">
      <w:r>
        <w:rPr>
          <w:b/>
        </w:rPr>
        <w:t>Tween</w:t>
      </w:r>
      <w:r>
        <w:t xml:space="preserve"> – generational cohort of people born between 1996 and 2000; not quite teenagers</w:t>
      </w:r>
    </w:p>
    <w:p w:rsidR="00DC1D2B" w:rsidRDefault="00DC1D2B">
      <w:r>
        <w:t>In 2000, Canadians with a university degree earned on average over $72,000, those with a college diploma earned on average less than $50,000 and those with less than a high school education earned on average about $36,000.</w:t>
      </w:r>
    </w:p>
    <w:p w:rsidR="00DC1D2B" w:rsidRDefault="00DC1D2B">
      <w:r>
        <w:t>Male/female roles have been blurred.  Women make the majority of purchasing decisions and then influence most of the remainder.  In 2005, women entering the workforce earned 15% less than men.</w:t>
      </w:r>
    </w:p>
    <w:p w:rsidR="008B09D9" w:rsidRDefault="00DC1D2B">
      <w:r>
        <w:rPr>
          <w:b/>
          <w:u w:val="single"/>
        </w:rPr>
        <w:t>3. Social and Cultural Trends</w:t>
      </w:r>
    </w:p>
    <w:p w:rsidR="00DC1D2B" w:rsidRDefault="00D94B38">
      <w:r>
        <w:t>Social and cultural trends shape consumer values in Canada.  Social concerns include greener consumers, privacy concerns, and time-poor society.  Cultural influences include ethnicity, cultural differences, and subcultures.</w:t>
      </w:r>
    </w:p>
    <w:p w:rsidR="00D94B38" w:rsidRDefault="006921A0">
      <w:r>
        <w:rPr>
          <w:b/>
        </w:rPr>
        <w:t>Green Marketing</w:t>
      </w:r>
      <w:r>
        <w:t xml:space="preserve"> – involves a strategic effort by firms to supply customers with environmentally friendly merchandise</w:t>
      </w:r>
    </w:p>
    <w:p w:rsidR="006921A0" w:rsidRDefault="00FE2549">
      <w:r>
        <w:rPr>
          <w:b/>
        </w:rPr>
        <w:t>Culture</w:t>
      </w:r>
      <w:r>
        <w:t xml:space="preserve"> – the set f values, guiding beliefs, understandings, and ways of doing things shared by members of a society; exists on two levels: visible artifacts (e.g. behaviour, dress symbols, physical settings, ceremonies) and underlying values (thought processes, beliefs and assumptions)</w:t>
      </w:r>
    </w:p>
    <w:p w:rsidR="00FE2549" w:rsidRDefault="00BD722A">
      <w:r>
        <w:rPr>
          <w:b/>
        </w:rPr>
        <w:t>Country Culture</w:t>
      </w:r>
      <w:r>
        <w:t xml:space="preserve"> – entails easy-to-spot visible nuances that are particular to a country, such as dress, symbols, ceremonies, language, colours and food preferences, and more subtle aspects, which are trickier to identify</w:t>
      </w:r>
    </w:p>
    <w:p w:rsidR="00BD722A" w:rsidRDefault="008129BF">
      <w:r>
        <w:rPr>
          <w:b/>
        </w:rPr>
        <w:t>Technological Advances</w:t>
      </w:r>
      <w:r>
        <w:t xml:space="preserve"> – technological changes that have greatly contributed to the improvement of the value of both products and services in the past few decades</w:t>
      </w:r>
    </w:p>
    <w:p w:rsidR="008129BF" w:rsidRDefault="008129BF"/>
    <w:p w:rsidR="00690BC5" w:rsidRDefault="00690BC5">
      <w:r>
        <w:rPr>
          <w:b/>
        </w:rPr>
        <w:lastRenderedPageBreak/>
        <w:t>Economic Situation</w:t>
      </w:r>
      <w:r>
        <w:t xml:space="preserve"> – economic changes that affect the way consumers buy merchandise and spend money, both in a marketer’s home country and abroad</w:t>
      </w:r>
    </w:p>
    <w:p w:rsidR="00690BC5" w:rsidRDefault="00690BC5">
      <w:r>
        <w:rPr>
          <w:b/>
        </w:rPr>
        <w:t>Foreign Currency Fluctuations</w:t>
      </w:r>
      <w:r>
        <w:t xml:space="preserve"> – changes in the value of a country’s currency relative to the currency of another country; can influence consumer spending</w:t>
      </w:r>
    </w:p>
    <w:p w:rsidR="00690BC5" w:rsidRDefault="00690BC5">
      <w:r>
        <w:rPr>
          <w:b/>
        </w:rPr>
        <w:t>Interest Rates</w:t>
      </w:r>
      <w:r>
        <w:t xml:space="preserve"> – these represent the cost of borrowing money</w:t>
      </w:r>
    </w:p>
    <w:p w:rsidR="00690BC5" w:rsidRDefault="00690BC5">
      <w:r>
        <w:t>How do inflation, foreign currency fluctuations and interest rates affect a firm’s ability to market goods and services? Shifts in the three economic factors make marketing easier for some and harder for others.  When inflation increases, grocery stores and inexpensive restaurants win, but expensive restaurants lose.  Consumers also buy less discretionary merchandise.</w:t>
      </w:r>
    </w:p>
    <w:p w:rsidR="007E48AA" w:rsidRDefault="00A84DB6">
      <w:r>
        <w:rPr>
          <w:b/>
        </w:rPr>
        <w:t>Political/Regulatory Environment</w:t>
      </w:r>
      <w:r>
        <w:t xml:space="preserve"> </w:t>
      </w:r>
      <w:r w:rsidR="00BF5D2B">
        <w:t>–</w:t>
      </w:r>
      <w:r>
        <w:t xml:space="preserve"> </w:t>
      </w:r>
      <w:r w:rsidR="00BF5D2B">
        <w:t>comprises political parties, government organizations, and legislation and laws that promote or inhibit trade and marketing activities</w:t>
      </w:r>
    </w:p>
    <w:p w:rsidR="00BF5D2B" w:rsidRDefault="001651F7">
      <w:r>
        <w:t>Organizations must fully understand and comply wi</w:t>
      </w:r>
      <w:r w:rsidR="00417CBC">
        <w:t>th any legislation regarding fai</w:t>
      </w:r>
      <w:r>
        <w:t>r competition, consumer protection, or industry-specific regulation.</w:t>
      </w:r>
    </w:p>
    <w:p w:rsidR="003172D3" w:rsidRDefault="003172D3">
      <w:r>
        <w:rPr>
          <w:u w:val="single"/>
        </w:rPr>
        <w:t>Marketing Practices Covered by the Competition Act</w:t>
      </w:r>
      <w:r>
        <w:br/>
      </w:r>
      <w:r w:rsidRPr="003172D3">
        <w:rPr>
          <w:b/>
          <w:i/>
        </w:rPr>
        <w:t>Price</w:t>
      </w:r>
      <w:r>
        <w:br/>
        <w:t>Price Fixing</w:t>
      </w:r>
      <w:r>
        <w:br/>
        <w:t>Price Discrimination</w:t>
      </w:r>
      <w:r>
        <w:br/>
        <w:t>Predatory Pricing  (pricing intended to drive competitors out of the market or keep from entering)</w:t>
      </w:r>
      <w:r>
        <w:br/>
        <w:t>Resale Price Maintenance</w:t>
      </w:r>
      <w:r>
        <w:br/>
        <w:t>Bid Rigging (sellers collude to set prices in response to bids)</w:t>
      </w:r>
    </w:p>
    <w:p w:rsidR="003172D3" w:rsidRDefault="003172D3">
      <w:r>
        <w:rPr>
          <w:b/>
          <w:i/>
        </w:rPr>
        <w:t>Promotion</w:t>
      </w:r>
      <w:r>
        <w:rPr>
          <w:b/>
          <w:i/>
        </w:rPr>
        <w:tab/>
      </w:r>
      <w:r>
        <w:rPr>
          <w:b/>
          <w:i/>
        </w:rPr>
        <w:tab/>
      </w:r>
      <w:r>
        <w:rPr>
          <w:b/>
          <w:i/>
        </w:rPr>
        <w:tab/>
      </w:r>
      <w:r>
        <w:rPr>
          <w:b/>
          <w:i/>
        </w:rPr>
        <w:tab/>
        <w:t>Distribution (Place)</w:t>
      </w:r>
      <w:r>
        <w:br/>
        <w:t>Misleading Advertising</w:t>
      </w:r>
      <w:r>
        <w:tab/>
      </w:r>
      <w:r>
        <w:tab/>
      </w:r>
      <w:r>
        <w:tab/>
        <w:t>Refusal to Deal</w:t>
      </w:r>
      <w:r>
        <w:br/>
        <w:t>Bait-and-Switch</w:t>
      </w:r>
      <w:r>
        <w:tab/>
      </w:r>
      <w:r>
        <w:tab/>
      </w:r>
      <w:r>
        <w:tab/>
      </w:r>
      <w:r>
        <w:tab/>
        <w:t>Exclusive Dealing</w:t>
      </w:r>
      <w:r>
        <w:br/>
        <w:t>Referral Selling</w:t>
      </w:r>
      <w:r>
        <w:tab/>
      </w:r>
      <w:r>
        <w:tab/>
      </w:r>
      <w:r>
        <w:tab/>
      </w:r>
      <w:r>
        <w:tab/>
        <w:t>Pyramid Selling</w:t>
      </w:r>
    </w:p>
    <w:p w:rsidR="003172D3" w:rsidRDefault="00417CBC">
      <w:r>
        <w:rPr>
          <w:b/>
        </w:rPr>
        <w:t>Scenario Planning</w:t>
      </w:r>
      <w:r>
        <w:t xml:space="preserve"> – a process that integrates macroenvironmental information in an attempt to understand the potential outcomes of different applications of a firm’s marketing mix; enables a firm to predict, monitor and adapt to the ever-changing future</w:t>
      </w:r>
    </w:p>
    <w:p w:rsidR="00417CBC" w:rsidRPr="00B70871" w:rsidRDefault="003172D3">
      <w:pPr>
        <w:rPr>
          <w:b/>
        </w:rPr>
      </w:pPr>
      <w:r>
        <w:t>Scenario planning enables a firm to predict, monitor, and adapt to the ever-changing future.  All firms face strategic challenges in dealing with the opportunities and uncertainties in the marketplace due to the changes in cultural, demographic, social, technological, economic, and political forces.</w:t>
      </w:r>
      <w:r>
        <w:br/>
      </w:r>
      <w:r>
        <w:br/>
        <w:t xml:space="preserve">1. </w:t>
      </w:r>
      <w:r w:rsidRPr="003172D3">
        <w:rPr>
          <w:b/>
        </w:rPr>
        <w:t>Assess Strengths and Weaknesses</w:t>
      </w:r>
      <w:r>
        <w:br/>
        <w:t xml:space="preserve">2. </w:t>
      </w:r>
      <w:r w:rsidRPr="003172D3">
        <w:rPr>
          <w:b/>
        </w:rPr>
        <w:t>Assess Opportunities and Threats</w:t>
      </w:r>
      <w:r>
        <w:br/>
        <w:t xml:space="preserve">3. </w:t>
      </w:r>
      <w:r w:rsidRPr="003172D3">
        <w:rPr>
          <w:b/>
        </w:rPr>
        <w:t>Identify Different Scenarios</w:t>
      </w:r>
      <w:r>
        <w:t xml:space="preserve"> (executives can identify some alternative scenarios)</w:t>
      </w:r>
      <w:r>
        <w:br/>
        <w:t xml:space="preserve">4. </w:t>
      </w:r>
      <w:r w:rsidRPr="003172D3">
        <w:rPr>
          <w:b/>
        </w:rPr>
        <w:t>Apply the Marketing Mix to the Different Scenarios</w:t>
      </w:r>
      <w:r>
        <w:rPr>
          <w:b/>
        </w:rPr>
        <w:br/>
      </w:r>
      <w:r>
        <w:t xml:space="preserve">5. </w:t>
      </w:r>
      <w:r>
        <w:rPr>
          <w:b/>
        </w:rPr>
        <w:t>Assess the Profitability of Each Scenario</w:t>
      </w:r>
    </w:p>
    <w:sectPr w:rsidR="00417CBC" w:rsidRPr="00B70871" w:rsidSect="008067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7A2"/>
    <w:rsid w:val="001651F7"/>
    <w:rsid w:val="00221926"/>
    <w:rsid w:val="002E4BCC"/>
    <w:rsid w:val="003172D3"/>
    <w:rsid w:val="003D0AB0"/>
    <w:rsid w:val="00417CBC"/>
    <w:rsid w:val="00443821"/>
    <w:rsid w:val="00446A13"/>
    <w:rsid w:val="004D32FA"/>
    <w:rsid w:val="00545AF4"/>
    <w:rsid w:val="005A7221"/>
    <w:rsid w:val="00690BC5"/>
    <w:rsid w:val="006921A0"/>
    <w:rsid w:val="007E48AA"/>
    <w:rsid w:val="007E5809"/>
    <w:rsid w:val="00806718"/>
    <w:rsid w:val="008129BF"/>
    <w:rsid w:val="008B09D9"/>
    <w:rsid w:val="00A84DB6"/>
    <w:rsid w:val="00B70871"/>
    <w:rsid w:val="00BD722A"/>
    <w:rsid w:val="00BF5D2B"/>
    <w:rsid w:val="00CD782D"/>
    <w:rsid w:val="00D94B38"/>
    <w:rsid w:val="00DA57A2"/>
    <w:rsid w:val="00DB3529"/>
    <w:rsid w:val="00DC1D2B"/>
    <w:rsid w:val="00FE25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Hui</cp:lastModifiedBy>
  <cp:revision>2</cp:revision>
  <dcterms:created xsi:type="dcterms:W3CDTF">2013-02-13T02:41:00Z</dcterms:created>
  <dcterms:modified xsi:type="dcterms:W3CDTF">2013-02-13T02:41:00Z</dcterms:modified>
</cp:coreProperties>
</file>