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EAD" w:rsidRDefault="00F24EAD" w:rsidP="00F24EAD">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Successful Approaches in Acquiring a Radio Broadcast Licence</w:t>
      </w:r>
    </w:p>
    <w:p w:rsidR="00200125" w:rsidRDefault="00F24EAD" w:rsidP="00F24EAD">
      <w:pPr>
        <w:spacing w:after="0" w:line="240" w:lineRule="auto"/>
        <w:jc w:val="center"/>
        <w:rPr>
          <w:rFonts w:ascii="Times New Roman" w:hAnsi="Times New Roman" w:cs="Times New Roman"/>
          <w:sz w:val="24"/>
          <w:szCs w:val="24"/>
        </w:rPr>
      </w:pPr>
      <w:r>
        <w:rPr>
          <w:rFonts w:ascii="Times New Roman" w:hAnsi="Times New Roman" w:cs="Times New Roman"/>
          <w:b/>
          <w:sz w:val="24"/>
          <w:szCs w:val="24"/>
          <w:u w:val="single"/>
        </w:rPr>
        <w:t>From the CRTC</w:t>
      </w:r>
      <w:r w:rsidR="002E1D31" w:rsidRPr="00B82280">
        <w:rPr>
          <w:rFonts w:ascii="Times New Roman" w:hAnsi="Times New Roman" w:cs="Times New Roman"/>
          <w:sz w:val="24"/>
          <w:szCs w:val="24"/>
        </w:rPr>
        <w:tab/>
      </w:r>
      <w:bookmarkStart w:id="0" w:name="_GoBack"/>
      <w:bookmarkEnd w:id="0"/>
    </w:p>
    <w:p w:rsidR="00F24EAD" w:rsidRPr="00C71F40" w:rsidRDefault="00F24EAD" w:rsidP="00F24EAD">
      <w:pPr>
        <w:spacing w:after="0" w:line="240" w:lineRule="auto"/>
        <w:jc w:val="center"/>
        <w:rPr>
          <w:rFonts w:ascii="Times New Roman" w:hAnsi="Times New Roman" w:cs="Times New Roman"/>
          <w:b/>
          <w:sz w:val="24"/>
          <w:szCs w:val="24"/>
          <w:u w:val="single"/>
        </w:rPr>
      </w:pPr>
    </w:p>
    <w:p w:rsidR="006E3D77" w:rsidRDefault="000E4368" w:rsidP="0005782D">
      <w:pPr>
        <w:spacing w:line="480" w:lineRule="auto"/>
        <w:ind w:left="-142" w:right="-279" w:firstLine="720"/>
        <w:rPr>
          <w:rFonts w:ascii="Times New Roman" w:hAnsi="Times New Roman" w:cs="Times New Roman"/>
          <w:sz w:val="24"/>
          <w:szCs w:val="24"/>
        </w:rPr>
      </w:pPr>
      <w:r>
        <w:rPr>
          <w:rFonts w:ascii="Times New Roman" w:hAnsi="Times New Roman" w:cs="Times New Roman"/>
          <w:sz w:val="24"/>
          <w:szCs w:val="24"/>
        </w:rPr>
        <w:t>In Canada, t</w:t>
      </w:r>
      <w:r w:rsidR="00C2228D">
        <w:rPr>
          <w:rFonts w:ascii="Times New Roman" w:hAnsi="Times New Roman" w:cs="Times New Roman"/>
          <w:sz w:val="24"/>
          <w:szCs w:val="24"/>
        </w:rPr>
        <w:t xml:space="preserve">he licence to broadcast radio </w:t>
      </w:r>
      <w:r w:rsidR="00C71F40">
        <w:rPr>
          <w:rFonts w:ascii="Times New Roman" w:hAnsi="Times New Roman" w:cs="Times New Roman"/>
          <w:sz w:val="24"/>
          <w:szCs w:val="24"/>
        </w:rPr>
        <w:t xml:space="preserve">programming may be </w:t>
      </w:r>
      <w:r w:rsidR="00C2228D">
        <w:rPr>
          <w:rFonts w:ascii="Times New Roman" w:hAnsi="Times New Roman" w:cs="Times New Roman"/>
          <w:sz w:val="24"/>
          <w:szCs w:val="24"/>
        </w:rPr>
        <w:t>difficult to obtain</w:t>
      </w:r>
      <w:r>
        <w:rPr>
          <w:rFonts w:ascii="Times New Roman" w:hAnsi="Times New Roman" w:cs="Times New Roman"/>
          <w:sz w:val="24"/>
          <w:szCs w:val="24"/>
        </w:rPr>
        <w:t xml:space="preserve">, considering how the Canadian Radio-Television and Telecommunications Commission is the sole </w:t>
      </w:r>
      <w:r w:rsidR="008848DB">
        <w:rPr>
          <w:rFonts w:ascii="Times New Roman" w:hAnsi="Times New Roman" w:cs="Times New Roman"/>
          <w:sz w:val="24"/>
          <w:szCs w:val="24"/>
        </w:rPr>
        <w:t xml:space="preserve">government </w:t>
      </w:r>
      <w:r>
        <w:rPr>
          <w:rFonts w:ascii="Times New Roman" w:hAnsi="Times New Roman" w:cs="Times New Roman"/>
          <w:sz w:val="24"/>
          <w:szCs w:val="24"/>
        </w:rPr>
        <w:t xml:space="preserve">organization with full authority over </w:t>
      </w:r>
      <w:r w:rsidR="0058123B">
        <w:rPr>
          <w:rFonts w:ascii="Times New Roman" w:hAnsi="Times New Roman" w:cs="Times New Roman"/>
          <w:sz w:val="24"/>
          <w:szCs w:val="24"/>
        </w:rPr>
        <w:t xml:space="preserve">all </w:t>
      </w:r>
      <w:r>
        <w:rPr>
          <w:rFonts w:ascii="Times New Roman" w:hAnsi="Times New Roman" w:cs="Times New Roman"/>
          <w:sz w:val="24"/>
          <w:szCs w:val="24"/>
        </w:rPr>
        <w:t>broadcast programming</w:t>
      </w:r>
      <w:r w:rsidR="0058123B">
        <w:rPr>
          <w:rFonts w:ascii="Times New Roman" w:hAnsi="Times New Roman" w:cs="Times New Roman"/>
          <w:sz w:val="24"/>
          <w:szCs w:val="24"/>
        </w:rPr>
        <w:t xml:space="preserve"> including radio</w:t>
      </w:r>
      <w:r>
        <w:rPr>
          <w:rFonts w:ascii="Times New Roman" w:hAnsi="Times New Roman" w:cs="Times New Roman"/>
          <w:sz w:val="24"/>
          <w:szCs w:val="24"/>
        </w:rPr>
        <w:t xml:space="preserve">. </w:t>
      </w:r>
      <w:r w:rsidR="00997DFB">
        <w:rPr>
          <w:rFonts w:ascii="Times New Roman" w:hAnsi="Times New Roman" w:cs="Times New Roman"/>
          <w:sz w:val="24"/>
          <w:szCs w:val="24"/>
        </w:rPr>
        <w:t xml:space="preserve">There are numerous radio broadcasting applicants per year but due to the CRTC’s strict criteria and requirements, there are many applicants who fail to attain the Commission’s licence approval. </w:t>
      </w:r>
      <w:r w:rsidR="006E3D77">
        <w:rPr>
          <w:rFonts w:ascii="Times New Roman" w:hAnsi="Times New Roman" w:cs="Times New Roman"/>
          <w:sz w:val="24"/>
          <w:szCs w:val="24"/>
        </w:rPr>
        <w:t xml:space="preserve">These unsuccessful applicants have followed through a course, consisting either of </w:t>
      </w:r>
      <w:r w:rsidR="0048098D">
        <w:rPr>
          <w:rFonts w:ascii="Times New Roman" w:hAnsi="Times New Roman" w:cs="Times New Roman"/>
          <w:sz w:val="24"/>
          <w:szCs w:val="24"/>
        </w:rPr>
        <w:t>i</w:t>
      </w:r>
      <w:r w:rsidR="00137240">
        <w:rPr>
          <w:rFonts w:ascii="Times New Roman" w:hAnsi="Times New Roman" w:cs="Times New Roman"/>
          <w:sz w:val="24"/>
          <w:szCs w:val="24"/>
        </w:rPr>
        <w:t>ll-preparation</w:t>
      </w:r>
      <w:r w:rsidR="006E3D77">
        <w:rPr>
          <w:rFonts w:ascii="Times New Roman" w:hAnsi="Times New Roman" w:cs="Times New Roman"/>
          <w:sz w:val="24"/>
          <w:szCs w:val="24"/>
        </w:rPr>
        <w:t xml:space="preserve"> or third party interventions, which led to their apparent licence rejection. The following paper examines the </w:t>
      </w:r>
      <w:r w:rsidR="00CF4122">
        <w:rPr>
          <w:rFonts w:ascii="Times New Roman" w:hAnsi="Times New Roman" w:cs="Times New Roman"/>
          <w:sz w:val="24"/>
          <w:szCs w:val="24"/>
        </w:rPr>
        <w:t xml:space="preserve">similarities and differences </w:t>
      </w:r>
      <w:r w:rsidR="006E3D77">
        <w:rPr>
          <w:rFonts w:ascii="Times New Roman" w:hAnsi="Times New Roman" w:cs="Times New Roman"/>
          <w:sz w:val="24"/>
          <w:szCs w:val="24"/>
        </w:rPr>
        <w:t xml:space="preserve">between </w:t>
      </w:r>
      <w:r w:rsidR="00CF4122">
        <w:rPr>
          <w:rFonts w:ascii="Times New Roman" w:hAnsi="Times New Roman" w:cs="Times New Roman"/>
          <w:sz w:val="24"/>
          <w:szCs w:val="24"/>
        </w:rPr>
        <w:t xml:space="preserve">the </w:t>
      </w:r>
      <w:r w:rsidR="006E3D77">
        <w:rPr>
          <w:rFonts w:ascii="Times New Roman" w:hAnsi="Times New Roman" w:cs="Times New Roman"/>
          <w:sz w:val="24"/>
          <w:szCs w:val="24"/>
        </w:rPr>
        <w:t xml:space="preserve">correct approaches from successful radio broadcasting applicants </w:t>
      </w:r>
      <w:r w:rsidR="00CF4122">
        <w:rPr>
          <w:rFonts w:ascii="Times New Roman" w:hAnsi="Times New Roman" w:cs="Times New Roman"/>
          <w:sz w:val="24"/>
          <w:szCs w:val="24"/>
        </w:rPr>
        <w:t>and the ill-advised approaches from applicants who have been denied.</w:t>
      </w:r>
      <w:r w:rsidR="0048098D">
        <w:rPr>
          <w:rFonts w:ascii="Times New Roman" w:hAnsi="Times New Roman" w:cs="Times New Roman"/>
          <w:sz w:val="24"/>
          <w:szCs w:val="24"/>
        </w:rPr>
        <w:t xml:space="preserve"> </w:t>
      </w:r>
    </w:p>
    <w:p w:rsidR="0048098D" w:rsidRDefault="00CF4122" w:rsidP="0005782D">
      <w:pPr>
        <w:spacing w:line="480" w:lineRule="auto"/>
        <w:ind w:left="-142" w:right="-279" w:firstLine="862"/>
        <w:rPr>
          <w:rFonts w:ascii="Times New Roman" w:hAnsi="Times New Roman" w:cs="Times New Roman"/>
          <w:sz w:val="24"/>
          <w:szCs w:val="24"/>
        </w:rPr>
      </w:pPr>
      <w:r>
        <w:rPr>
          <w:rFonts w:ascii="Times New Roman" w:hAnsi="Times New Roman" w:cs="Times New Roman"/>
          <w:sz w:val="24"/>
          <w:szCs w:val="24"/>
        </w:rPr>
        <w:t xml:space="preserve">Prior to applying for a radio broadcast licence, applicants must adopt various factors in consideration, if they wish to be successful in acquiring the approval from the CRTC. </w:t>
      </w:r>
      <w:r w:rsidR="00997DFB">
        <w:rPr>
          <w:rFonts w:ascii="Times New Roman" w:hAnsi="Times New Roman" w:cs="Times New Roman"/>
          <w:sz w:val="24"/>
          <w:szCs w:val="24"/>
        </w:rPr>
        <w:t>The purpose of the Commission is to primarily</w:t>
      </w:r>
      <w:r>
        <w:rPr>
          <w:rFonts w:ascii="Times New Roman" w:hAnsi="Times New Roman" w:cs="Times New Roman"/>
          <w:sz w:val="24"/>
          <w:szCs w:val="24"/>
        </w:rPr>
        <w:t xml:space="preserve"> “contribute more effectively…to the goals set out in the Broadcasting Act” (Commercial Radio Policy 2006)</w:t>
      </w:r>
      <w:r w:rsidR="008D3E77">
        <w:rPr>
          <w:rFonts w:ascii="Times New Roman" w:hAnsi="Times New Roman" w:cs="Times New Roman"/>
          <w:sz w:val="24"/>
          <w:szCs w:val="24"/>
        </w:rPr>
        <w:t xml:space="preserve">. Of course, this includes </w:t>
      </w:r>
      <w:r>
        <w:rPr>
          <w:rFonts w:ascii="Times New Roman" w:hAnsi="Times New Roman" w:cs="Times New Roman"/>
          <w:sz w:val="24"/>
          <w:szCs w:val="24"/>
        </w:rPr>
        <w:t>ensuring</w:t>
      </w:r>
      <w:r w:rsidR="00997DFB">
        <w:rPr>
          <w:rFonts w:ascii="Times New Roman" w:hAnsi="Times New Roman" w:cs="Times New Roman"/>
          <w:sz w:val="24"/>
          <w:szCs w:val="24"/>
        </w:rPr>
        <w:t xml:space="preserve"> a certain percentage of airplay, from all Canadian radio stations,</w:t>
      </w:r>
      <w:r w:rsidR="008D3E77">
        <w:rPr>
          <w:rFonts w:ascii="Times New Roman" w:hAnsi="Times New Roman" w:cs="Times New Roman"/>
          <w:sz w:val="24"/>
          <w:szCs w:val="24"/>
        </w:rPr>
        <w:t xml:space="preserve"> to</w:t>
      </w:r>
      <w:r w:rsidR="00997DFB">
        <w:rPr>
          <w:rFonts w:ascii="Times New Roman" w:hAnsi="Times New Roman" w:cs="Times New Roman"/>
          <w:sz w:val="24"/>
          <w:szCs w:val="24"/>
        </w:rPr>
        <w:t xml:space="preserve"> </w:t>
      </w:r>
      <w:r w:rsidR="008D3E77">
        <w:rPr>
          <w:rFonts w:ascii="Times New Roman" w:hAnsi="Times New Roman" w:cs="Times New Roman"/>
          <w:sz w:val="24"/>
          <w:szCs w:val="24"/>
        </w:rPr>
        <w:t>consist of</w:t>
      </w:r>
      <w:r w:rsidR="00997DFB">
        <w:rPr>
          <w:rFonts w:ascii="Times New Roman" w:hAnsi="Times New Roman" w:cs="Times New Roman"/>
          <w:sz w:val="24"/>
          <w:szCs w:val="24"/>
        </w:rPr>
        <w:t xml:space="preserve"> Canadian content programming, such as musical selections from Canadian song writers, artists, and likewise. The ideals of the Commission would suggest</w:t>
      </w:r>
      <w:r w:rsidR="0048098D">
        <w:rPr>
          <w:rFonts w:ascii="Times New Roman" w:hAnsi="Times New Roman" w:cs="Times New Roman"/>
          <w:sz w:val="24"/>
          <w:szCs w:val="24"/>
        </w:rPr>
        <w:t xml:space="preserve"> applica</w:t>
      </w:r>
      <w:r w:rsidR="007115F7">
        <w:rPr>
          <w:rFonts w:ascii="Times New Roman" w:hAnsi="Times New Roman" w:cs="Times New Roman"/>
          <w:sz w:val="24"/>
          <w:szCs w:val="24"/>
        </w:rPr>
        <w:t xml:space="preserve">nts should adhere to </w:t>
      </w:r>
      <w:r w:rsidR="00ED3692">
        <w:rPr>
          <w:rFonts w:ascii="Times New Roman" w:hAnsi="Times New Roman" w:cs="Times New Roman"/>
          <w:sz w:val="24"/>
          <w:szCs w:val="24"/>
        </w:rPr>
        <w:t xml:space="preserve">not only standard radio programming requirements, but especially to any requirements related to Canadian content. </w:t>
      </w:r>
      <w:r w:rsidR="007115F7">
        <w:rPr>
          <w:rFonts w:ascii="Times New Roman" w:hAnsi="Times New Roman" w:cs="Times New Roman"/>
          <w:sz w:val="24"/>
          <w:szCs w:val="24"/>
        </w:rPr>
        <w:t>Also, these radio broadcast licences, in usual cases, are about allowing corporate</w:t>
      </w:r>
      <w:r w:rsidR="00137240">
        <w:rPr>
          <w:rFonts w:ascii="Times New Roman" w:hAnsi="Times New Roman" w:cs="Times New Roman"/>
          <w:sz w:val="24"/>
          <w:szCs w:val="24"/>
        </w:rPr>
        <w:t>,</w:t>
      </w:r>
      <w:r w:rsidR="007115F7">
        <w:rPr>
          <w:rFonts w:ascii="Times New Roman" w:hAnsi="Times New Roman" w:cs="Times New Roman"/>
          <w:sz w:val="24"/>
          <w:szCs w:val="24"/>
        </w:rPr>
        <w:t xml:space="preserve"> or </w:t>
      </w:r>
      <w:r w:rsidR="00137240">
        <w:rPr>
          <w:rFonts w:ascii="Times New Roman" w:hAnsi="Times New Roman" w:cs="Times New Roman"/>
          <w:sz w:val="24"/>
          <w:szCs w:val="24"/>
        </w:rPr>
        <w:t xml:space="preserve">any </w:t>
      </w:r>
      <w:r w:rsidR="007115F7">
        <w:rPr>
          <w:rFonts w:ascii="Times New Roman" w:hAnsi="Times New Roman" w:cs="Times New Roman"/>
          <w:sz w:val="24"/>
          <w:szCs w:val="24"/>
        </w:rPr>
        <w:t>other organization</w:t>
      </w:r>
      <w:r w:rsidR="00137240">
        <w:rPr>
          <w:rFonts w:ascii="Times New Roman" w:hAnsi="Times New Roman" w:cs="Times New Roman"/>
          <w:sz w:val="24"/>
          <w:szCs w:val="24"/>
        </w:rPr>
        <w:t>,</w:t>
      </w:r>
      <w:r w:rsidR="007115F7">
        <w:rPr>
          <w:rFonts w:ascii="Times New Roman" w:hAnsi="Times New Roman" w:cs="Times New Roman"/>
          <w:sz w:val="24"/>
          <w:szCs w:val="24"/>
        </w:rPr>
        <w:t xml:space="preserve"> owners to provide local news, community coverage, as well as a distinct genre of musical selections to a particular geographic location in Canada. In these cases, it should be implied the radio broadcast industry is becoming increasingly full of competitors; these competing stations may wish</w:t>
      </w:r>
      <w:r w:rsidR="008D7CEC">
        <w:rPr>
          <w:rFonts w:ascii="Times New Roman" w:hAnsi="Times New Roman" w:cs="Times New Roman"/>
          <w:sz w:val="24"/>
          <w:szCs w:val="24"/>
        </w:rPr>
        <w:t xml:space="preserve"> </w:t>
      </w:r>
      <w:r w:rsidR="00ED3692">
        <w:rPr>
          <w:rFonts w:ascii="Times New Roman" w:hAnsi="Times New Roman" w:cs="Times New Roman"/>
          <w:sz w:val="24"/>
          <w:szCs w:val="24"/>
        </w:rPr>
        <w:t xml:space="preserve">to </w:t>
      </w:r>
      <w:r w:rsidR="008D7CEC">
        <w:rPr>
          <w:rFonts w:ascii="Times New Roman" w:hAnsi="Times New Roman" w:cs="Times New Roman"/>
          <w:sz w:val="24"/>
          <w:szCs w:val="24"/>
        </w:rPr>
        <w:t>use any means</w:t>
      </w:r>
      <w:r w:rsidR="006A0836">
        <w:rPr>
          <w:rFonts w:ascii="Times New Roman" w:hAnsi="Times New Roman" w:cs="Times New Roman"/>
          <w:sz w:val="24"/>
          <w:szCs w:val="24"/>
        </w:rPr>
        <w:t xml:space="preserve"> to prevent</w:t>
      </w:r>
      <w:r w:rsidR="007115F7">
        <w:rPr>
          <w:rFonts w:ascii="Times New Roman" w:hAnsi="Times New Roman" w:cs="Times New Roman"/>
          <w:sz w:val="24"/>
          <w:szCs w:val="24"/>
        </w:rPr>
        <w:t xml:space="preserve"> new stations from being established, </w:t>
      </w:r>
      <w:r w:rsidR="0000714E">
        <w:rPr>
          <w:rFonts w:ascii="Times New Roman" w:hAnsi="Times New Roman" w:cs="Times New Roman"/>
          <w:sz w:val="24"/>
          <w:szCs w:val="24"/>
        </w:rPr>
        <w:t>specifically</w:t>
      </w:r>
      <w:r w:rsidR="007115F7">
        <w:rPr>
          <w:rFonts w:ascii="Times New Roman" w:hAnsi="Times New Roman" w:cs="Times New Roman"/>
          <w:sz w:val="24"/>
          <w:szCs w:val="24"/>
        </w:rPr>
        <w:t xml:space="preserve"> if applicants intend to establish radio </w:t>
      </w:r>
      <w:r w:rsidR="008D7CEC">
        <w:rPr>
          <w:rFonts w:ascii="Times New Roman" w:hAnsi="Times New Roman" w:cs="Times New Roman"/>
          <w:sz w:val="24"/>
          <w:szCs w:val="24"/>
        </w:rPr>
        <w:t xml:space="preserve">stations in </w:t>
      </w:r>
      <w:r w:rsidR="007115F7">
        <w:rPr>
          <w:rFonts w:ascii="Times New Roman" w:hAnsi="Times New Roman" w:cs="Times New Roman"/>
          <w:sz w:val="24"/>
          <w:szCs w:val="24"/>
        </w:rPr>
        <w:t xml:space="preserve">locations </w:t>
      </w:r>
      <w:r w:rsidR="007115F7">
        <w:rPr>
          <w:rFonts w:ascii="Times New Roman" w:hAnsi="Times New Roman" w:cs="Times New Roman"/>
          <w:sz w:val="24"/>
          <w:szCs w:val="24"/>
        </w:rPr>
        <w:lastRenderedPageBreak/>
        <w:t xml:space="preserve">with several stations already. </w:t>
      </w:r>
      <w:r w:rsidR="0000714E">
        <w:rPr>
          <w:rFonts w:ascii="Times New Roman" w:hAnsi="Times New Roman" w:cs="Times New Roman"/>
          <w:sz w:val="24"/>
          <w:szCs w:val="24"/>
        </w:rPr>
        <w:t>For applicants obtaining the radio broadcast licence, the best approach is to be thoroughly prepared in all aspects, regarding foreseeable obstacles as well as the expectations of the Canadian Radio-Television and Telecommunications Commission</w:t>
      </w:r>
      <w:r w:rsidR="00DF7DDB">
        <w:rPr>
          <w:rFonts w:ascii="Times New Roman" w:hAnsi="Times New Roman" w:cs="Times New Roman"/>
          <w:sz w:val="24"/>
          <w:szCs w:val="24"/>
        </w:rPr>
        <w:t>.</w:t>
      </w:r>
    </w:p>
    <w:p w:rsidR="00DF7DDB" w:rsidRDefault="004B66B3" w:rsidP="0005782D">
      <w:pPr>
        <w:spacing w:line="480" w:lineRule="auto"/>
        <w:ind w:left="-142" w:right="-279" w:firstLine="862"/>
        <w:rPr>
          <w:rFonts w:ascii="Times New Roman" w:hAnsi="Times New Roman" w:cs="Times New Roman"/>
          <w:sz w:val="24"/>
          <w:szCs w:val="24"/>
        </w:rPr>
      </w:pPr>
      <w:r>
        <w:rPr>
          <w:rFonts w:ascii="Times New Roman" w:hAnsi="Times New Roman" w:cs="Times New Roman"/>
          <w:sz w:val="24"/>
          <w:szCs w:val="24"/>
        </w:rPr>
        <w:t xml:space="preserve"> For an applicant, the easiest method in becoming unfavourable to the Commission is disregarding even the basic requirements for a radio programming station. </w:t>
      </w:r>
      <w:r w:rsidR="0091531F">
        <w:rPr>
          <w:rFonts w:ascii="Times New Roman" w:hAnsi="Times New Roman" w:cs="Times New Roman"/>
          <w:sz w:val="24"/>
          <w:szCs w:val="24"/>
        </w:rPr>
        <w:t xml:space="preserve">Applicants are expected to </w:t>
      </w:r>
      <w:r w:rsidR="004C01DC">
        <w:rPr>
          <w:rFonts w:ascii="Times New Roman" w:hAnsi="Times New Roman" w:cs="Times New Roman"/>
          <w:sz w:val="24"/>
          <w:szCs w:val="24"/>
        </w:rPr>
        <w:t xml:space="preserve">readily accept any and all responsibilities required of them including providing standard local news and community coverage. </w:t>
      </w:r>
      <w:r w:rsidR="00821418">
        <w:rPr>
          <w:rFonts w:ascii="Times New Roman" w:hAnsi="Times New Roman" w:cs="Times New Roman"/>
          <w:sz w:val="24"/>
          <w:szCs w:val="24"/>
        </w:rPr>
        <w:t>As such</w:t>
      </w:r>
      <w:r>
        <w:rPr>
          <w:rFonts w:ascii="Times New Roman" w:hAnsi="Times New Roman" w:cs="Times New Roman"/>
          <w:sz w:val="24"/>
          <w:szCs w:val="24"/>
        </w:rPr>
        <w:t xml:space="preserve">, </w:t>
      </w:r>
      <w:r w:rsidR="00821418">
        <w:rPr>
          <w:rFonts w:ascii="Times New Roman" w:hAnsi="Times New Roman" w:cs="Times New Roman"/>
          <w:sz w:val="24"/>
          <w:szCs w:val="24"/>
        </w:rPr>
        <w:t>it seems</w:t>
      </w:r>
      <w:r>
        <w:rPr>
          <w:rFonts w:ascii="Times New Roman" w:hAnsi="Times New Roman" w:cs="Times New Roman"/>
          <w:sz w:val="24"/>
          <w:szCs w:val="24"/>
        </w:rPr>
        <w:t xml:space="preserve"> irrational for Tom Heeney </w:t>
      </w:r>
      <w:r w:rsidR="00821418">
        <w:rPr>
          <w:rFonts w:ascii="Times New Roman" w:hAnsi="Times New Roman" w:cs="Times New Roman"/>
          <w:sz w:val="24"/>
          <w:szCs w:val="24"/>
        </w:rPr>
        <w:t xml:space="preserve">disregard the basic qualification; Heeney reasoned that </w:t>
      </w:r>
      <w:r>
        <w:rPr>
          <w:rFonts w:ascii="Times New Roman" w:hAnsi="Times New Roman" w:cs="Times New Roman"/>
          <w:sz w:val="24"/>
          <w:szCs w:val="24"/>
        </w:rPr>
        <w:t xml:space="preserve">“providing the same news…would be redundant </w:t>
      </w:r>
      <w:r w:rsidR="004C01DC">
        <w:rPr>
          <w:rFonts w:ascii="Times New Roman" w:hAnsi="Times New Roman" w:cs="Times New Roman"/>
          <w:sz w:val="24"/>
          <w:szCs w:val="24"/>
        </w:rPr>
        <w:t xml:space="preserve">and an unnecessary duplication of service” (2012-335). The Commission </w:t>
      </w:r>
      <w:r w:rsidR="0091531F">
        <w:rPr>
          <w:rFonts w:ascii="Times New Roman" w:hAnsi="Times New Roman" w:cs="Times New Roman"/>
          <w:sz w:val="24"/>
          <w:szCs w:val="24"/>
        </w:rPr>
        <w:t>clearly can</w:t>
      </w:r>
      <w:r w:rsidR="004C01DC">
        <w:rPr>
          <w:rFonts w:ascii="Times New Roman" w:hAnsi="Times New Roman" w:cs="Times New Roman"/>
          <w:sz w:val="24"/>
          <w:szCs w:val="24"/>
        </w:rPr>
        <w:t>not sho</w:t>
      </w:r>
      <w:r w:rsidR="0091531F">
        <w:rPr>
          <w:rFonts w:ascii="Times New Roman" w:hAnsi="Times New Roman" w:cs="Times New Roman"/>
          <w:sz w:val="24"/>
          <w:szCs w:val="24"/>
        </w:rPr>
        <w:t>w any special treatment or bias</w:t>
      </w:r>
      <w:r w:rsidR="004C01DC">
        <w:rPr>
          <w:rFonts w:ascii="Times New Roman" w:hAnsi="Times New Roman" w:cs="Times New Roman"/>
          <w:sz w:val="24"/>
          <w:szCs w:val="24"/>
        </w:rPr>
        <w:t xml:space="preserve"> </w:t>
      </w:r>
      <w:r w:rsidR="0091531F">
        <w:rPr>
          <w:rFonts w:ascii="Times New Roman" w:hAnsi="Times New Roman" w:cs="Times New Roman"/>
          <w:sz w:val="24"/>
          <w:szCs w:val="24"/>
        </w:rPr>
        <w:t>to applicants, meaning licence applicants shouldn’t believe they’ll be able to take advantage of the CRTC by asking for exceptions to fundamental</w:t>
      </w:r>
      <w:r w:rsidR="000935AD">
        <w:rPr>
          <w:rFonts w:ascii="Times New Roman" w:hAnsi="Times New Roman" w:cs="Times New Roman"/>
          <w:sz w:val="24"/>
          <w:szCs w:val="24"/>
        </w:rPr>
        <w:t xml:space="preserve"> policies. Successful applicants are able to gain the approval of the Commission because they are able to “demonstrate understanding to key policies and regulations” (2012-335) by being prepared to accept any responsibilities, such as providing local news coverage</w:t>
      </w:r>
      <w:r w:rsidR="00096BCA">
        <w:rPr>
          <w:rFonts w:ascii="Times New Roman" w:hAnsi="Times New Roman" w:cs="Times New Roman"/>
          <w:sz w:val="24"/>
          <w:szCs w:val="24"/>
        </w:rPr>
        <w:t>. For an applicant to refuse a simple policy</w:t>
      </w:r>
      <w:r w:rsidR="000935AD">
        <w:rPr>
          <w:rFonts w:ascii="Times New Roman" w:hAnsi="Times New Roman" w:cs="Times New Roman"/>
          <w:sz w:val="24"/>
          <w:szCs w:val="24"/>
        </w:rPr>
        <w:t>, it would be best for</w:t>
      </w:r>
      <w:r w:rsidR="00096BCA">
        <w:rPr>
          <w:rFonts w:ascii="Times New Roman" w:hAnsi="Times New Roman" w:cs="Times New Roman"/>
          <w:sz w:val="24"/>
          <w:szCs w:val="24"/>
        </w:rPr>
        <w:t xml:space="preserve"> any applicant to revaluate their preparation or risk losing the option to have a “quality application” (2012-335).</w:t>
      </w:r>
    </w:p>
    <w:p w:rsidR="000972E0" w:rsidRDefault="004A3B60" w:rsidP="0005782D">
      <w:pPr>
        <w:spacing w:line="480" w:lineRule="auto"/>
        <w:ind w:left="-142" w:right="-279" w:firstLine="862"/>
        <w:rPr>
          <w:rFonts w:ascii="Times New Roman" w:hAnsi="Times New Roman" w:cs="Times New Roman"/>
          <w:sz w:val="24"/>
          <w:szCs w:val="24"/>
        </w:rPr>
      </w:pPr>
      <w:r>
        <w:rPr>
          <w:rFonts w:ascii="Times New Roman" w:hAnsi="Times New Roman" w:cs="Times New Roman"/>
          <w:sz w:val="24"/>
          <w:szCs w:val="24"/>
        </w:rPr>
        <w:t xml:space="preserve">Aside from the basic requirements, </w:t>
      </w:r>
      <w:r w:rsidR="00C14401">
        <w:rPr>
          <w:rFonts w:ascii="Times New Roman" w:hAnsi="Times New Roman" w:cs="Times New Roman"/>
          <w:sz w:val="24"/>
          <w:szCs w:val="24"/>
        </w:rPr>
        <w:t>it should be</w:t>
      </w:r>
      <w:r>
        <w:rPr>
          <w:rFonts w:ascii="Times New Roman" w:hAnsi="Times New Roman" w:cs="Times New Roman"/>
          <w:sz w:val="24"/>
          <w:szCs w:val="24"/>
        </w:rPr>
        <w:t xml:space="preserve"> anticipated for the CRTC to discuss about Canadian content in the applicant’s proposal. </w:t>
      </w:r>
      <w:r w:rsidR="006543BC">
        <w:rPr>
          <w:rFonts w:ascii="Times New Roman" w:hAnsi="Times New Roman" w:cs="Times New Roman"/>
          <w:sz w:val="24"/>
          <w:szCs w:val="24"/>
        </w:rPr>
        <w:t>The CRTC is expected to oblige radio stations to promote ideals concerning Canadian content, particularly the “airplay</w:t>
      </w:r>
      <w:r w:rsidR="00C14401">
        <w:rPr>
          <w:rFonts w:ascii="Times New Roman" w:hAnsi="Times New Roman" w:cs="Times New Roman"/>
          <w:sz w:val="24"/>
          <w:szCs w:val="24"/>
        </w:rPr>
        <w:t xml:space="preserve"> of Canadian music and</w:t>
      </w:r>
      <w:r w:rsidR="006543BC">
        <w:rPr>
          <w:rFonts w:ascii="Times New Roman" w:hAnsi="Times New Roman" w:cs="Times New Roman"/>
          <w:sz w:val="24"/>
          <w:szCs w:val="24"/>
        </w:rPr>
        <w:t>…of Canadian artists in both official languages” (Commercial Radio Policy 2006).</w:t>
      </w:r>
      <w:r w:rsidR="00E9563E">
        <w:rPr>
          <w:rFonts w:ascii="Times New Roman" w:hAnsi="Times New Roman" w:cs="Times New Roman"/>
          <w:sz w:val="24"/>
          <w:szCs w:val="24"/>
        </w:rPr>
        <w:t xml:space="preserve"> Since the CRTC holds Canadian content in high regards,</w:t>
      </w:r>
      <w:r w:rsidR="00554FAF">
        <w:rPr>
          <w:rFonts w:ascii="Times New Roman" w:hAnsi="Times New Roman" w:cs="Times New Roman"/>
          <w:sz w:val="24"/>
          <w:szCs w:val="24"/>
        </w:rPr>
        <w:t xml:space="preserve"> one would assume it</w:t>
      </w:r>
      <w:r w:rsidR="00E9563E">
        <w:rPr>
          <w:rFonts w:ascii="Times New Roman" w:hAnsi="Times New Roman" w:cs="Times New Roman"/>
          <w:sz w:val="24"/>
          <w:szCs w:val="24"/>
        </w:rPr>
        <w:t xml:space="preserve"> would be reassuring for applicants to promote Canadian content in their proposal, particularly when the Commission is evaluating the amount of hours the applicant plans to place in local programming. In the case of Golden West Broadcasting </w:t>
      </w:r>
      <w:r w:rsidR="00E9563E">
        <w:rPr>
          <w:rFonts w:ascii="Times New Roman" w:hAnsi="Times New Roman" w:cs="Times New Roman"/>
          <w:sz w:val="24"/>
          <w:szCs w:val="24"/>
        </w:rPr>
        <w:lastRenderedPageBreak/>
        <w:t xml:space="preserve">Ltd. and the station in Weyburn, Saskatchewan, the applicant </w:t>
      </w:r>
      <w:r w:rsidR="00554FAF">
        <w:rPr>
          <w:rFonts w:ascii="Times New Roman" w:hAnsi="Times New Roman" w:cs="Times New Roman"/>
          <w:sz w:val="24"/>
          <w:szCs w:val="24"/>
        </w:rPr>
        <w:t>may have been considered more</w:t>
      </w:r>
      <w:r w:rsidR="00E9563E">
        <w:rPr>
          <w:rFonts w:ascii="Times New Roman" w:hAnsi="Times New Roman" w:cs="Times New Roman"/>
          <w:sz w:val="24"/>
          <w:szCs w:val="24"/>
        </w:rPr>
        <w:t xml:space="preserve"> favorable as they stated they would be providing extensive “coverage on the local arts community” (2012-105).</w:t>
      </w:r>
      <w:r w:rsidR="00FA48F9">
        <w:rPr>
          <w:rFonts w:ascii="Times New Roman" w:hAnsi="Times New Roman" w:cs="Times New Roman"/>
          <w:sz w:val="24"/>
          <w:szCs w:val="24"/>
        </w:rPr>
        <w:t xml:space="preserve"> In addition, applicants need to have a large amount of money on hand because the successful applicants were required to provide a basic annual contribution to Canadian Content Development; in the hearings of Golden West Broadcasting Ltd., the applicant provided higher than the minimum amount to initiatives such as the Weyburn High School music program and the Weyburn Art Council. </w:t>
      </w:r>
      <w:r w:rsidR="00CB37F9">
        <w:rPr>
          <w:rFonts w:ascii="Times New Roman" w:hAnsi="Times New Roman" w:cs="Times New Roman"/>
          <w:sz w:val="24"/>
          <w:szCs w:val="24"/>
        </w:rPr>
        <w:t xml:space="preserve">Overall, successful applicants should be organized in promoting </w:t>
      </w:r>
      <w:r w:rsidR="00FE5686">
        <w:rPr>
          <w:rFonts w:ascii="Times New Roman" w:hAnsi="Times New Roman" w:cs="Times New Roman"/>
          <w:sz w:val="24"/>
          <w:szCs w:val="24"/>
        </w:rPr>
        <w:t xml:space="preserve">both </w:t>
      </w:r>
      <w:r w:rsidR="00CB37F9">
        <w:rPr>
          <w:rFonts w:ascii="Times New Roman" w:hAnsi="Times New Roman" w:cs="Times New Roman"/>
          <w:sz w:val="24"/>
          <w:szCs w:val="24"/>
        </w:rPr>
        <w:t xml:space="preserve">Canadian cultural ideals as well as </w:t>
      </w:r>
      <w:r w:rsidR="00FE5686">
        <w:rPr>
          <w:rFonts w:ascii="Times New Roman" w:hAnsi="Times New Roman" w:cs="Times New Roman"/>
          <w:sz w:val="24"/>
          <w:szCs w:val="24"/>
        </w:rPr>
        <w:t>the CRTC’s policies in the development of Canadian culture.</w:t>
      </w:r>
    </w:p>
    <w:p w:rsidR="00C75317" w:rsidRDefault="000972E0" w:rsidP="0005782D">
      <w:pPr>
        <w:spacing w:line="480" w:lineRule="auto"/>
        <w:ind w:left="-142" w:right="-279"/>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In the radio broadcasting industry, broadcasting companies should always be wary of other, potential and actual, competitors in the same geographic locatio</w:t>
      </w:r>
      <w:r w:rsidR="002B2009">
        <w:rPr>
          <w:rFonts w:ascii="Times New Roman" w:hAnsi="Times New Roman" w:cs="Times New Roman"/>
          <w:sz w:val="24"/>
          <w:szCs w:val="24"/>
        </w:rPr>
        <w:t xml:space="preserve">n; likewise, applicants should be </w:t>
      </w:r>
      <w:r>
        <w:rPr>
          <w:rFonts w:ascii="Times New Roman" w:hAnsi="Times New Roman" w:cs="Times New Roman"/>
          <w:sz w:val="24"/>
          <w:szCs w:val="24"/>
        </w:rPr>
        <w:t xml:space="preserve">cautious of any competitors planning to oppose and intervene in their CRTC hearing. </w:t>
      </w:r>
      <w:r w:rsidR="00DE7A2A">
        <w:rPr>
          <w:rFonts w:ascii="Times New Roman" w:hAnsi="Times New Roman" w:cs="Times New Roman"/>
          <w:sz w:val="24"/>
          <w:szCs w:val="24"/>
        </w:rPr>
        <w:t>For the competitor’s perspective, any new licence applicants are likely to potentially steal thei</w:t>
      </w:r>
      <w:r w:rsidR="00BB6D6A">
        <w:rPr>
          <w:rFonts w:ascii="Times New Roman" w:hAnsi="Times New Roman" w:cs="Times New Roman"/>
          <w:sz w:val="24"/>
          <w:szCs w:val="24"/>
        </w:rPr>
        <w:t xml:space="preserve">r target </w:t>
      </w:r>
      <w:r w:rsidR="00DE7A2A">
        <w:rPr>
          <w:rFonts w:ascii="Times New Roman" w:hAnsi="Times New Roman" w:cs="Times New Roman"/>
          <w:sz w:val="24"/>
          <w:szCs w:val="24"/>
        </w:rPr>
        <w:t xml:space="preserve">audience. As such, they’ll possibly research into any competition policies, the financial stability of the applicant, and likewise to state these </w:t>
      </w:r>
      <w:r w:rsidR="00BB6D6A">
        <w:rPr>
          <w:rFonts w:ascii="Times New Roman" w:hAnsi="Times New Roman" w:cs="Times New Roman"/>
          <w:sz w:val="24"/>
          <w:szCs w:val="24"/>
        </w:rPr>
        <w:t xml:space="preserve">criticisms to the Commission in order to </w:t>
      </w:r>
      <w:r w:rsidR="00DE7A2A">
        <w:rPr>
          <w:rFonts w:ascii="Times New Roman" w:hAnsi="Times New Roman" w:cs="Times New Roman"/>
          <w:sz w:val="24"/>
          <w:szCs w:val="24"/>
        </w:rPr>
        <w:t>prevent the entry of any new competitors.</w:t>
      </w:r>
      <w:r w:rsidR="00BB6D6A">
        <w:rPr>
          <w:rFonts w:ascii="Times New Roman" w:hAnsi="Times New Roman" w:cs="Times New Roman"/>
          <w:sz w:val="24"/>
          <w:szCs w:val="24"/>
        </w:rPr>
        <w:t xml:space="preserve"> In the </w:t>
      </w:r>
      <w:r w:rsidR="005D1AF1">
        <w:rPr>
          <w:rFonts w:ascii="Times New Roman" w:hAnsi="Times New Roman" w:cs="Times New Roman"/>
          <w:sz w:val="24"/>
          <w:szCs w:val="24"/>
        </w:rPr>
        <w:t xml:space="preserve">rejected </w:t>
      </w:r>
      <w:r w:rsidR="00BB6D6A">
        <w:rPr>
          <w:rFonts w:ascii="Times New Roman" w:hAnsi="Times New Roman" w:cs="Times New Roman"/>
          <w:sz w:val="24"/>
          <w:szCs w:val="24"/>
        </w:rPr>
        <w:t>case of Matthew Gordon McBride, both Westwave Broadcasting Inc. and Rogers Broadcasting Ltd. Expressed concerns of the applicant’s “ability to achieve its projected revenues” (2012-28) and the town of Squamish’s inability “to sustain a new radio station” (2012-28) respectively.</w:t>
      </w:r>
      <w:r w:rsidR="00FA645D">
        <w:rPr>
          <w:rFonts w:ascii="Times New Roman" w:hAnsi="Times New Roman" w:cs="Times New Roman"/>
          <w:sz w:val="24"/>
          <w:szCs w:val="24"/>
        </w:rPr>
        <w:t xml:space="preserve"> These forms of criticisms have the ability to</w:t>
      </w:r>
      <w:r w:rsidR="0026544C">
        <w:rPr>
          <w:rFonts w:ascii="Times New Roman" w:hAnsi="Times New Roman" w:cs="Times New Roman"/>
          <w:sz w:val="24"/>
          <w:szCs w:val="24"/>
        </w:rPr>
        <w:t xml:space="preserve"> critically influence the CRTC’</w:t>
      </w:r>
      <w:r w:rsidR="00FA645D">
        <w:rPr>
          <w:rFonts w:ascii="Times New Roman" w:hAnsi="Times New Roman" w:cs="Times New Roman"/>
          <w:sz w:val="24"/>
          <w:szCs w:val="24"/>
        </w:rPr>
        <w:t>s decision</w:t>
      </w:r>
      <w:r w:rsidR="00C17725">
        <w:rPr>
          <w:rFonts w:ascii="Times New Roman" w:hAnsi="Times New Roman" w:cs="Times New Roman"/>
          <w:sz w:val="24"/>
          <w:szCs w:val="24"/>
        </w:rPr>
        <w:t xml:space="preserve">. Prior to any </w:t>
      </w:r>
      <w:r w:rsidR="008D3A34">
        <w:rPr>
          <w:rFonts w:ascii="Times New Roman" w:hAnsi="Times New Roman" w:cs="Times New Roman"/>
          <w:sz w:val="24"/>
          <w:szCs w:val="24"/>
        </w:rPr>
        <w:t>interference from competitors, applicants should take necessary measures in</w:t>
      </w:r>
      <w:r w:rsidR="00C17725">
        <w:rPr>
          <w:rFonts w:ascii="Times New Roman" w:hAnsi="Times New Roman" w:cs="Times New Roman"/>
          <w:sz w:val="24"/>
          <w:szCs w:val="24"/>
        </w:rPr>
        <w:t xml:space="preserve"> </w:t>
      </w:r>
      <w:r w:rsidR="008D3A34">
        <w:rPr>
          <w:rFonts w:ascii="Times New Roman" w:hAnsi="Times New Roman" w:cs="Times New Roman"/>
          <w:sz w:val="24"/>
          <w:szCs w:val="24"/>
        </w:rPr>
        <w:t xml:space="preserve">researching </w:t>
      </w:r>
      <w:r w:rsidR="00C17725">
        <w:rPr>
          <w:rFonts w:ascii="Times New Roman" w:hAnsi="Times New Roman" w:cs="Times New Roman"/>
          <w:sz w:val="24"/>
          <w:szCs w:val="24"/>
        </w:rPr>
        <w:t xml:space="preserve">the market economy in the location they’ve chosen as well as their own financial status </w:t>
      </w:r>
      <w:r w:rsidR="008D3A34">
        <w:rPr>
          <w:rFonts w:ascii="Times New Roman" w:hAnsi="Times New Roman" w:cs="Times New Roman"/>
          <w:sz w:val="24"/>
          <w:szCs w:val="24"/>
        </w:rPr>
        <w:t xml:space="preserve">in order to create appropriate defenses against the intervention. </w:t>
      </w:r>
    </w:p>
    <w:p w:rsidR="00DB43F6" w:rsidRDefault="00DB43F6" w:rsidP="0005782D">
      <w:pPr>
        <w:spacing w:line="480" w:lineRule="auto"/>
        <w:ind w:left="-142" w:right="-279"/>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BC095B">
        <w:rPr>
          <w:rFonts w:ascii="Times New Roman" w:hAnsi="Times New Roman" w:cs="Times New Roman"/>
          <w:sz w:val="24"/>
          <w:szCs w:val="24"/>
        </w:rPr>
        <w:t xml:space="preserve">Though the acquirement of the </w:t>
      </w:r>
      <w:r w:rsidR="00BC095B">
        <w:rPr>
          <w:rFonts w:ascii="Times New Roman" w:hAnsi="Times New Roman" w:cs="Times New Roman"/>
          <w:sz w:val="24"/>
          <w:szCs w:val="24"/>
        </w:rPr>
        <w:t xml:space="preserve">radio broadcasting licence </w:t>
      </w:r>
      <w:r w:rsidR="00BC095B">
        <w:rPr>
          <w:rFonts w:ascii="Times New Roman" w:hAnsi="Times New Roman" w:cs="Times New Roman"/>
          <w:sz w:val="24"/>
          <w:szCs w:val="24"/>
        </w:rPr>
        <w:t xml:space="preserve">and the Canadian Radio-Television and Telecommunications Commission’s approval is a promising reward, the process is </w:t>
      </w:r>
      <w:r w:rsidR="00BC095B">
        <w:rPr>
          <w:rFonts w:ascii="Times New Roman" w:hAnsi="Times New Roman" w:cs="Times New Roman"/>
          <w:sz w:val="24"/>
          <w:szCs w:val="24"/>
        </w:rPr>
        <w:lastRenderedPageBreak/>
        <w:t>lengthy and full of obstacles. However, by taking an appropriate approach, licence applicant</w:t>
      </w:r>
      <w:r w:rsidR="00B979FB">
        <w:rPr>
          <w:rFonts w:ascii="Times New Roman" w:hAnsi="Times New Roman" w:cs="Times New Roman"/>
          <w:sz w:val="24"/>
          <w:szCs w:val="24"/>
        </w:rPr>
        <w:t>s may have fewer issues to deal with. Applicants will come across issues including</w:t>
      </w:r>
      <w:r w:rsidR="00BC095B">
        <w:rPr>
          <w:rFonts w:ascii="Times New Roman" w:hAnsi="Times New Roman" w:cs="Times New Roman"/>
          <w:sz w:val="24"/>
          <w:szCs w:val="24"/>
        </w:rPr>
        <w:t xml:space="preserve"> the preparation of accepting any and all requirements from CRTC as well as </w:t>
      </w:r>
      <w:r w:rsidR="00F1419B">
        <w:rPr>
          <w:rFonts w:ascii="Times New Roman" w:hAnsi="Times New Roman" w:cs="Times New Roman"/>
          <w:sz w:val="24"/>
          <w:szCs w:val="24"/>
        </w:rPr>
        <w:t>the entry barriers placed by other radio industry competitors.</w:t>
      </w:r>
      <w:r w:rsidR="00B979FB">
        <w:rPr>
          <w:rFonts w:ascii="Times New Roman" w:hAnsi="Times New Roman" w:cs="Times New Roman"/>
          <w:sz w:val="24"/>
          <w:szCs w:val="24"/>
        </w:rPr>
        <w:t xml:space="preserve"> </w:t>
      </w:r>
      <w:r w:rsidR="00F72D80">
        <w:rPr>
          <w:rFonts w:ascii="Times New Roman" w:hAnsi="Times New Roman" w:cs="Times New Roman"/>
          <w:sz w:val="24"/>
          <w:szCs w:val="24"/>
        </w:rPr>
        <w:t xml:space="preserve">These guidelines will not only support applicants in </w:t>
      </w:r>
      <w:r w:rsidR="00B979FB">
        <w:rPr>
          <w:rFonts w:ascii="Times New Roman" w:hAnsi="Times New Roman" w:cs="Times New Roman"/>
          <w:sz w:val="24"/>
          <w:szCs w:val="24"/>
        </w:rPr>
        <w:t>meet</w:t>
      </w:r>
      <w:r w:rsidR="00F72D80">
        <w:rPr>
          <w:rFonts w:ascii="Times New Roman" w:hAnsi="Times New Roman" w:cs="Times New Roman"/>
          <w:sz w:val="24"/>
          <w:szCs w:val="24"/>
        </w:rPr>
        <w:t>ing</w:t>
      </w:r>
      <w:r w:rsidR="00B979FB">
        <w:rPr>
          <w:rFonts w:ascii="Times New Roman" w:hAnsi="Times New Roman" w:cs="Times New Roman"/>
          <w:sz w:val="24"/>
          <w:szCs w:val="24"/>
        </w:rPr>
        <w:t xml:space="preserve"> the expectations of the CRTC, they also offer a greater life message; preparation is the pathway to success.</w:t>
      </w:r>
    </w:p>
    <w:p w:rsidR="00C75317" w:rsidRDefault="00C75317" w:rsidP="00C75317">
      <w:pPr>
        <w:tabs>
          <w:tab w:val="left" w:pos="7956"/>
        </w:tabs>
        <w:rPr>
          <w:rFonts w:ascii="Times New Roman" w:hAnsi="Times New Roman" w:cs="Times New Roman"/>
          <w:sz w:val="24"/>
          <w:szCs w:val="24"/>
        </w:rPr>
      </w:pPr>
    </w:p>
    <w:p w:rsidR="00C75317" w:rsidRDefault="00C75317" w:rsidP="00C75317">
      <w:pPr>
        <w:tabs>
          <w:tab w:val="left" w:pos="7956"/>
        </w:tabs>
        <w:rPr>
          <w:rFonts w:ascii="Times New Roman" w:hAnsi="Times New Roman" w:cs="Times New Roman"/>
          <w:sz w:val="24"/>
          <w:szCs w:val="24"/>
        </w:rPr>
      </w:pPr>
    </w:p>
    <w:p w:rsidR="00C75317" w:rsidRDefault="00C75317" w:rsidP="00C75317">
      <w:pPr>
        <w:tabs>
          <w:tab w:val="left" w:pos="7956"/>
        </w:tabs>
        <w:rPr>
          <w:rFonts w:ascii="Times New Roman" w:hAnsi="Times New Roman" w:cs="Times New Roman"/>
          <w:sz w:val="24"/>
          <w:szCs w:val="24"/>
        </w:rPr>
      </w:pPr>
    </w:p>
    <w:p w:rsidR="00C75317" w:rsidRDefault="00C75317" w:rsidP="00DE7A2A">
      <w:pPr>
        <w:tabs>
          <w:tab w:val="left" w:pos="7956"/>
        </w:tabs>
        <w:jc w:val="center"/>
        <w:rPr>
          <w:rFonts w:ascii="Times New Roman" w:hAnsi="Times New Roman" w:cs="Times New Roman"/>
          <w:sz w:val="24"/>
          <w:szCs w:val="24"/>
        </w:rPr>
      </w:pPr>
    </w:p>
    <w:p w:rsidR="00C75317" w:rsidRDefault="00C75317" w:rsidP="00C75317">
      <w:pPr>
        <w:tabs>
          <w:tab w:val="left" w:pos="7956"/>
        </w:tabs>
        <w:rPr>
          <w:rFonts w:ascii="Times New Roman" w:hAnsi="Times New Roman" w:cs="Times New Roman"/>
          <w:sz w:val="24"/>
          <w:szCs w:val="24"/>
        </w:rPr>
      </w:pPr>
    </w:p>
    <w:p w:rsidR="00C75317" w:rsidRDefault="00C75317" w:rsidP="00C75317">
      <w:pPr>
        <w:tabs>
          <w:tab w:val="left" w:pos="7956"/>
        </w:tabs>
        <w:rPr>
          <w:rFonts w:ascii="Times New Roman" w:hAnsi="Times New Roman" w:cs="Times New Roman"/>
          <w:sz w:val="24"/>
          <w:szCs w:val="24"/>
        </w:rPr>
      </w:pPr>
    </w:p>
    <w:p w:rsidR="00C75317" w:rsidRDefault="00C75317" w:rsidP="00C75317">
      <w:pPr>
        <w:tabs>
          <w:tab w:val="left" w:pos="7956"/>
        </w:tabs>
        <w:rPr>
          <w:rFonts w:ascii="Times New Roman" w:hAnsi="Times New Roman" w:cs="Times New Roman"/>
          <w:sz w:val="24"/>
          <w:szCs w:val="24"/>
        </w:rPr>
      </w:pPr>
    </w:p>
    <w:p w:rsidR="00C75317" w:rsidRDefault="00C75317" w:rsidP="00C75317">
      <w:pPr>
        <w:tabs>
          <w:tab w:val="left" w:pos="7956"/>
        </w:tabs>
        <w:rPr>
          <w:rFonts w:ascii="Times New Roman" w:hAnsi="Times New Roman" w:cs="Times New Roman"/>
          <w:sz w:val="24"/>
          <w:szCs w:val="24"/>
        </w:rPr>
      </w:pPr>
    </w:p>
    <w:p w:rsidR="00C75317" w:rsidRDefault="00C75317" w:rsidP="00C75317">
      <w:pPr>
        <w:tabs>
          <w:tab w:val="left" w:pos="7956"/>
        </w:tabs>
        <w:rPr>
          <w:rFonts w:ascii="Times New Roman" w:hAnsi="Times New Roman" w:cs="Times New Roman"/>
          <w:sz w:val="24"/>
          <w:szCs w:val="24"/>
        </w:rPr>
      </w:pPr>
    </w:p>
    <w:p w:rsidR="00C75317" w:rsidRDefault="00C75317" w:rsidP="00C75317">
      <w:pPr>
        <w:tabs>
          <w:tab w:val="left" w:pos="7956"/>
        </w:tabs>
        <w:rPr>
          <w:rFonts w:ascii="Times New Roman" w:hAnsi="Times New Roman" w:cs="Times New Roman"/>
          <w:sz w:val="24"/>
          <w:szCs w:val="24"/>
        </w:rPr>
      </w:pPr>
    </w:p>
    <w:p w:rsidR="00C75317" w:rsidRDefault="00C75317" w:rsidP="00C75317">
      <w:pPr>
        <w:tabs>
          <w:tab w:val="left" w:pos="7956"/>
        </w:tabs>
        <w:rPr>
          <w:rFonts w:ascii="Times New Roman" w:hAnsi="Times New Roman" w:cs="Times New Roman"/>
          <w:sz w:val="24"/>
          <w:szCs w:val="24"/>
        </w:rPr>
      </w:pPr>
    </w:p>
    <w:p w:rsidR="00C75317" w:rsidRDefault="00C75317" w:rsidP="00C75317">
      <w:pPr>
        <w:tabs>
          <w:tab w:val="left" w:pos="7956"/>
        </w:tabs>
        <w:rPr>
          <w:rFonts w:ascii="Times New Roman" w:hAnsi="Times New Roman" w:cs="Times New Roman"/>
          <w:sz w:val="24"/>
          <w:szCs w:val="24"/>
        </w:rPr>
      </w:pPr>
    </w:p>
    <w:p w:rsidR="00C75317" w:rsidRDefault="00C75317" w:rsidP="00C75317">
      <w:pPr>
        <w:tabs>
          <w:tab w:val="left" w:pos="7956"/>
        </w:tabs>
        <w:rPr>
          <w:rFonts w:ascii="Times New Roman" w:hAnsi="Times New Roman" w:cs="Times New Roman"/>
          <w:sz w:val="24"/>
          <w:szCs w:val="24"/>
        </w:rPr>
      </w:pPr>
    </w:p>
    <w:p w:rsidR="00C75317" w:rsidRDefault="00C75317" w:rsidP="00C75317">
      <w:pPr>
        <w:tabs>
          <w:tab w:val="left" w:pos="7956"/>
        </w:tabs>
        <w:rPr>
          <w:rFonts w:ascii="Times New Roman" w:hAnsi="Times New Roman" w:cs="Times New Roman"/>
          <w:sz w:val="24"/>
          <w:szCs w:val="24"/>
        </w:rPr>
      </w:pPr>
    </w:p>
    <w:p w:rsidR="00C75317" w:rsidRDefault="00C75317" w:rsidP="00C75317">
      <w:pPr>
        <w:tabs>
          <w:tab w:val="left" w:pos="7956"/>
        </w:tabs>
        <w:rPr>
          <w:rFonts w:ascii="Times New Roman" w:hAnsi="Times New Roman" w:cs="Times New Roman"/>
          <w:sz w:val="24"/>
          <w:szCs w:val="24"/>
        </w:rPr>
      </w:pPr>
    </w:p>
    <w:p w:rsidR="00C75317" w:rsidRDefault="00C75317" w:rsidP="00C75317">
      <w:pPr>
        <w:tabs>
          <w:tab w:val="left" w:pos="7956"/>
        </w:tabs>
        <w:rPr>
          <w:rFonts w:ascii="Times New Roman" w:hAnsi="Times New Roman" w:cs="Times New Roman"/>
          <w:sz w:val="24"/>
          <w:szCs w:val="24"/>
        </w:rPr>
      </w:pPr>
    </w:p>
    <w:p w:rsidR="00B82280" w:rsidRDefault="00B82280" w:rsidP="00B82280">
      <w:pPr>
        <w:tabs>
          <w:tab w:val="left" w:pos="7956"/>
        </w:tabs>
        <w:rPr>
          <w:rFonts w:ascii="Times New Roman" w:hAnsi="Times New Roman" w:cs="Times New Roman"/>
          <w:sz w:val="24"/>
          <w:szCs w:val="24"/>
        </w:rPr>
      </w:pPr>
    </w:p>
    <w:p w:rsidR="0005782D" w:rsidRDefault="0005782D" w:rsidP="00B82280">
      <w:pPr>
        <w:tabs>
          <w:tab w:val="left" w:pos="7956"/>
        </w:tabs>
        <w:jc w:val="center"/>
        <w:rPr>
          <w:rFonts w:ascii="Times New Roman" w:hAnsi="Times New Roman" w:cs="Times New Roman"/>
          <w:b/>
          <w:sz w:val="24"/>
          <w:szCs w:val="24"/>
          <w:u w:val="single"/>
        </w:rPr>
      </w:pPr>
    </w:p>
    <w:p w:rsidR="0005782D" w:rsidRDefault="0005782D" w:rsidP="00B82280">
      <w:pPr>
        <w:tabs>
          <w:tab w:val="left" w:pos="7956"/>
        </w:tabs>
        <w:jc w:val="center"/>
        <w:rPr>
          <w:rFonts w:ascii="Times New Roman" w:hAnsi="Times New Roman" w:cs="Times New Roman"/>
          <w:b/>
          <w:sz w:val="24"/>
          <w:szCs w:val="24"/>
          <w:u w:val="single"/>
        </w:rPr>
      </w:pPr>
    </w:p>
    <w:p w:rsidR="00C75317" w:rsidRPr="00C75317" w:rsidRDefault="00C75317" w:rsidP="00B82280">
      <w:pPr>
        <w:tabs>
          <w:tab w:val="left" w:pos="7956"/>
        </w:tabs>
        <w:jc w:val="center"/>
        <w:rPr>
          <w:rFonts w:ascii="Times New Roman" w:hAnsi="Times New Roman" w:cs="Times New Roman"/>
          <w:b/>
          <w:sz w:val="24"/>
          <w:szCs w:val="24"/>
          <w:u w:val="single"/>
        </w:rPr>
      </w:pPr>
      <w:r w:rsidRPr="00C75317">
        <w:rPr>
          <w:rFonts w:ascii="Times New Roman" w:hAnsi="Times New Roman" w:cs="Times New Roman"/>
          <w:b/>
          <w:sz w:val="24"/>
          <w:szCs w:val="24"/>
          <w:u w:val="single"/>
        </w:rPr>
        <w:lastRenderedPageBreak/>
        <w:t>Works Cited</w:t>
      </w:r>
    </w:p>
    <w:p w:rsidR="00B82280" w:rsidRPr="00B82280" w:rsidRDefault="00B82280" w:rsidP="00B82280">
      <w:pPr>
        <w:spacing w:after="0" w:line="240" w:lineRule="auto"/>
        <w:ind w:left="426" w:hanging="426"/>
        <w:rPr>
          <w:rFonts w:ascii="Times New Roman" w:eastAsia="Times New Roman" w:hAnsi="Times New Roman" w:cs="Times New Roman"/>
          <w:color w:val="000000"/>
          <w:sz w:val="24"/>
          <w:szCs w:val="24"/>
          <w:lang w:eastAsia="en-CA"/>
        </w:rPr>
      </w:pPr>
      <w:r w:rsidRPr="00B82280">
        <w:rPr>
          <w:rFonts w:ascii="Times New Roman" w:hAnsi="Times New Roman" w:cs="Times New Roman"/>
          <w:color w:val="000000"/>
          <w:sz w:val="24"/>
          <w:szCs w:val="24"/>
          <w:shd w:val="clear" w:color="auto" w:fill="FFFFFF"/>
        </w:rPr>
        <w:t>"Broadcasting Decision CRTC 2012-28."</w:t>
      </w:r>
      <w:r w:rsidRPr="00B82280">
        <w:rPr>
          <w:rStyle w:val="apple-converted-space"/>
          <w:rFonts w:ascii="Times New Roman" w:hAnsi="Times New Roman" w:cs="Times New Roman"/>
          <w:color w:val="000000"/>
          <w:sz w:val="24"/>
          <w:szCs w:val="24"/>
          <w:shd w:val="clear" w:color="auto" w:fill="FFFFFF"/>
        </w:rPr>
        <w:t> </w:t>
      </w:r>
      <w:r w:rsidRPr="00B82280">
        <w:rPr>
          <w:rFonts w:ascii="Times New Roman" w:hAnsi="Times New Roman" w:cs="Times New Roman"/>
          <w:i/>
          <w:iCs/>
          <w:color w:val="000000"/>
          <w:sz w:val="24"/>
          <w:szCs w:val="24"/>
          <w:shd w:val="clear" w:color="auto" w:fill="FFFFFF"/>
        </w:rPr>
        <w:t>Broadcasting Decision CRTC 2012-28</w:t>
      </w:r>
      <w:r w:rsidRPr="00B82280">
        <w:rPr>
          <w:rFonts w:ascii="Times New Roman" w:hAnsi="Times New Roman" w:cs="Times New Roman"/>
          <w:color w:val="000000"/>
          <w:sz w:val="24"/>
          <w:szCs w:val="24"/>
          <w:shd w:val="clear" w:color="auto" w:fill="FFFFFF"/>
        </w:rPr>
        <w:t>. Canadian Radio-Television and Telecommunications Commission, 20 Jan. 2012. Web. 23 Nov. 2012. &lt;http://www.crtc.gc.ca/eng/archive/2012/2012-28.htm&gt;.</w:t>
      </w:r>
    </w:p>
    <w:p w:rsidR="00B82280" w:rsidRDefault="00B82280" w:rsidP="00B82280">
      <w:pPr>
        <w:tabs>
          <w:tab w:val="left" w:pos="7956"/>
        </w:tabs>
        <w:spacing w:after="0" w:line="240" w:lineRule="auto"/>
        <w:ind w:left="426" w:hanging="426"/>
        <w:rPr>
          <w:rFonts w:ascii="Times New Roman" w:hAnsi="Times New Roman" w:cs="Times New Roman"/>
          <w:sz w:val="24"/>
          <w:szCs w:val="24"/>
        </w:rPr>
      </w:pPr>
    </w:p>
    <w:p w:rsidR="00C75317" w:rsidRPr="00C75317" w:rsidRDefault="00C75317" w:rsidP="00B82280">
      <w:pPr>
        <w:tabs>
          <w:tab w:val="left" w:pos="7956"/>
        </w:tabs>
        <w:spacing w:after="0" w:line="240" w:lineRule="auto"/>
        <w:ind w:left="426" w:hanging="426"/>
        <w:rPr>
          <w:rFonts w:ascii="Times New Roman" w:hAnsi="Times New Roman" w:cs="Times New Roman"/>
          <w:color w:val="000000"/>
          <w:sz w:val="24"/>
          <w:szCs w:val="24"/>
          <w:shd w:val="clear" w:color="auto" w:fill="FFFFFF"/>
        </w:rPr>
      </w:pPr>
      <w:r w:rsidRPr="00C75317">
        <w:rPr>
          <w:rFonts w:ascii="Times New Roman" w:hAnsi="Times New Roman" w:cs="Times New Roman"/>
          <w:color w:val="000000"/>
          <w:sz w:val="24"/>
          <w:szCs w:val="24"/>
          <w:shd w:val="clear" w:color="auto" w:fill="FFFFFF"/>
        </w:rPr>
        <w:t>"Broadcasting Decision CRTC 2012 - 105: English Language Radio Station in Weyburn."</w:t>
      </w:r>
      <w:r w:rsidRPr="00C75317">
        <w:rPr>
          <w:rStyle w:val="apple-converted-space"/>
          <w:rFonts w:ascii="Times New Roman" w:hAnsi="Times New Roman" w:cs="Times New Roman"/>
          <w:color w:val="000000"/>
          <w:sz w:val="24"/>
          <w:szCs w:val="24"/>
          <w:shd w:val="clear" w:color="auto" w:fill="FFFFFF"/>
        </w:rPr>
        <w:t> </w:t>
      </w:r>
      <w:r w:rsidRPr="00C75317">
        <w:rPr>
          <w:rFonts w:ascii="Times New Roman" w:hAnsi="Times New Roman" w:cs="Times New Roman"/>
          <w:i/>
          <w:iCs/>
          <w:color w:val="000000"/>
          <w:sz w:val="24"/>
          <w:szCs w:val="24"/>
          <w:shd w:val="clear" w:color="auto" w:fill="FFFFFF"/>
        </w:rPr>
        <w:t>Broadcasting Decision CRTC 2012-105</w:t>
      </w:r>
      <w:r w:rsidRPr="00C75317">
        <w:rPr>
          <w:rFonts w:ascii="Times New Roman" w:hAnsi="Times New Roman" w:cs="Times New Roman"/>
          <w:color w:val="000000"/>
          <w:sz w:val="24"/>
          <w:szCs w:val="24"/>
          <w:shd w:val="clear" w:color="auto" w:fill="FFFFFF"/>
        </w:rPr>
        <w:t>. Canadian Radio-Television and Telecommunications Commission, 17 Feb. 2012. Web. 22 Nov. 2012. &lt;http://www.crtc.gc.ca/eng/archive/2012/2012-105.htm&gt;.</w:t>
      </w:r>
    </w:p>
    <w:p w:rsidR="00B82280" w:rsidRDefault="00B82280" w:rsidP="00B82280">
      <w:pPr>
        <w:tabs>
          <w:tab w:val="left" w:pos="7956"/>
        </w:tabs>
        <w:spacing w:after="0" w:line="240" w:lineRule="auto"/>
        <w:ind w:left="426" w:hanging="426"/>
        <w:rPr>
          <w:rFonts w:ascii="Times New Roman" w:hAnsi="Times New Roman" w:cs="Times New Roman"/>
          <w:color w:val="000000"/>
          <w:sz w:val="24"/>
          <w:szCs w:val="24"/>
          <w:shd w:val="clear" w:color="auto" w:fill="FFFFFF"/>
        </w:rPr>
      </w:pPr>
    </w:p>
    <w:p w:rsidR="00C75317" w:rsidRPr="00C75317" w:rsidRDefault="00C75317" w:rsidP="00B82280">
      <w:pPr>
        <w:tabs>
          <w:tab w:val="left" w:pos="7956"/>
        </w:tabs>
        <w:spacing w:after="0" w:line="240" w:lineRule="auto"/>
        <w:ind w:left="426" w:hanging="426"/>
        <w:rPr>
          <w:rFonts w:ascii="Times New Roman" w:hAnsi="Times New Roman" w:cs="Times New Roman"/>
          <w:color w:val="000000"/>
          <w:sz w:val="24"/>
          <w:szCs w:val="24"/>
          <w:shd w:val="clear" w:color="auto" w:fill="FFFFFF"/>
        </w:rPr>
      </w:pPr>
      <w:r w:rsidRPr="00C75317">
        <w:rPr>
          <w:rFonts w:ascii="Times New Roman" w:hAnsi="Times New Roman" w:cs="Times New Roman"/>
          <w:color w:val="000000"/>
          <w:sz w:val="24"/>
          <w:szCs w:val="24"/>
          <w:shd w:val="clear" w:color="auto" w:fill="FFFFFF"/>
        </w:rPr>
        <w:t>"Broadcasting Decision CRTC 2012-335."</w:t>
      </w:r>
      <w:r w:rsidRPr="00C75317">
        <w:rPr>
          <w:rStyle w:val="apple-converted-space"/>
          <w:rFonts w:ascii="Times New Roman" w:hAnsi="Times New Roman" w:cs="Times New Roman"/>
          <w:color w:val="000000"/>
          <w:sz w:val="24"/>
          <w:szCs w:val="24"/>
          <w:shd w:val="clear" w:color="auto" w:fill="FFFFFF"/>
        </w:rPr>
        <w:t> </w:t>
      </w:r>
      <w:r w:rsidRPr="00C75317">
        <w:rPr>
          <w:rFonts w:ascii="Times New Roman" w:hAnsi="Times New Roman" w:cs="Times New Roman"/>
          <w:i/>
          <w:iCs/>
          <w:color w:val="000000"/>
          <w:sz w:val="24"/>
          <w:szCs w:val="24"/>
          <w:shd w:val="clear" w:color="auto" w:fill="FFFFFF"/>
        </w:rPr>
        <w:t>Broadcasting Decision CRTC 2012-335</w:t>
      </w:r>
      <w:r w:rsidRPr="00C75317">
        <w:rPr>
          <w:rFonts w:ascii="Times New Roman" w:hAnsi="Times New Roman" w:cs="Times New Roman"/>
          <w:color w:val="000000"/>
          <w:sz w:val="24"/>
          <w:szCs w:val="24"/>
          <w:shd w:val="clear" w:color="auto" w:fill="FFFFFF"/>
        </w:rPr>
        <w:t>. Canadian Radio-Television and Telecommunications Commission, 15 June 2012. Web. 22 Nov. 2012. &lt;http://www.crtc.gc.ca/eng/archive/2012/2012-335.htm&gt;.</w:t>
      </w:r>
    </w:p>
    <w:p w:rsidR="00B82280" w:rsidRDefault="00B82280" w:rsidP="00B82280">
      <w:pPr>
        <w:tabs>
          <w:tab w:val="left" w:pos="7956"/>
        </w:tabs>
        <w:spacing w:after="0" w:line="240" w:lineRule="auto"/>
        <w:ind w:left="426" w:hanging="426"/>
        <w:rPr>
          <w:rFonts w:ascii="Times New Roman" w:hAnsi="Times New Roman" w:cs="Times New Roman"/>
          <w:sz w:val="24"/>
          <w:szCs w:val="24"/>
          <w:shd w:val="clear" w:color="auto" w:fill="FFFFFF"/>
        </w:rPr>
      </w:pPr>
    </w:p>
    <w:p w:rsidR="00C75317" w:rsidRDefault="00C75317" w:rsidP="00B82280">
      <w:pPr>
        <w:tabs>
          <w:tab w:val="left" w:pos="7956"/>
        </w:tabs>
        <w:spacing w:after="0" w:line="240" w:lineRule="auto"/>
        <w:ind w:left="426" w:hanging="426"/>
        <w:rPr>
          <w:rFonts w:ascii="Times New Roman" w:hAnsi="Times New Roman" w:cs="Times New Roman"/>
          <w:sz w:val="24"/>
          <w:szCs w:val="24"/>
          <w:shd w:val="clear" w:color="auto" w:fill="FFFFFF"/>
        </w:rPr>
      </w:pPr>
      <w:r w:rsidRPr="00B82280">
        <w:rPr>
          <w:rFonts w:ascii="Times New Roman" w:hAnsi="Times New Roman" w:cs="Times New Roman"/>
          <w:sz w:val="24"/>
          <w:szCs w:val="24"/>
          <w:shd w:val="clear" w:color="auto" w:fill="FFFFFF"/>
        </w:rPr>
        <w:t>"Broadcasting Decision CRTC: English Language Radio Station in Leduc."</w:t>
      </w:r>
      <w:r w:rsidRPr="00B82280">
        <w:rPr>
          <w:rFonts w:ascii="Times New Roman" w:hAnsi="Times New Roman" w:cs="Times New Roman"/>
          <w:i/>
          <w:iCs/>
          <w:sz w:val="24"/>
          <w:szCs w:val="24"/>
          <w:shd w:val="clear" w:color="auto" w:fill="FFFFFF"/>
        </w:rPr>
        <w:t>Broadcasting Decision CRTC 2012-110</w:t>
      </w:r>
      <w:r w:rsidRPr="00B82280">
        <w:rPr>
          <w:rFonts w:ascii="Times New Roman" w:hAnsi="Times New Roman" w:cs="Times New Roman"/>
          <w:sz w:val="24"/>
          <w:szCs w:val="24"/>
          <w:shd w:val="clear" w:color="auto" w:fill="FFFFFF"/>
        </w:rPr>
        <w:t>. Canadian Radio-Television and</w:t>
      </w:r>
      <w:r w:rsidR="00B82280">
        <w:rPr>
          <w:rFonts w:ascii="Times New Roman" w:hAnsi="Times New Roman" w:cs="Times New Roman"/>
          <w:sz w:val="24"/>
          <w:szCs w:val="24"/>
          <w:shd w:val="clear" w:color="auto" w:fill="FFFFFF"/>
        </w:rPr>
        <w:t xml:space="preserve"> </w:t>
      </w:r>
      <w:hyperlink r:id="rId8" w:tooltip="Click to Continue &gt; by DownloadNSave" w:history="1">
        <w:r w:rsidRPr="00B82280">
          <w:rPr>
            <w:rStyle w:val="Hyperlink"/>
            <w:rFonts w:ascii="Times New Roman" w:hAnsi="Times New Roman" w:cs="Times New Roman"/>
            <w:color w:val="auto"/>
            <w:sz w:val="24"/>
            <w:szCs w:val="24"/>
            <w:shd w:val="clear" w:color="auto" w:fill="FFFFFF"/>
          </w:rPr>
          <w:t>Telecommunications</w:t>
        </w:r>
      </w:hyperlink>
      <w:r w:rsidRPr="00B82280">
        <w:rPr>
          <w:rStyle w:val="apple-converted-space"/>
          <w:rFonts w:ascii="Times New Roman" w:hAnsi="Times New Roman" w:cs="Times New Roman"/>
          <w:sz w:val="24"/>
          <w:szCs w:val="24"/>
          <w:shd w:val="clear" w:color="auto" w:fill="FFFFFF"/>
        </w:rPr>
        <w:t> </w:t>
      </w:r>
      <w:r w:rsidRPr="00B82280">
        <w:rPr>
          <w:rFonts w:ascii="Times New Roman" w:hAnsi="Times New Roman" w:cs="Times New Roman"/>
          <w:sz w:val="24"/>
          <w:szCs w:val="24"/>
          <w:shd w:val="clear" w:color="auto" w:fill="FFFFFF"/>
        </w:rPr>
        <w:t>Commission, 22 Feb. 2012. Web. 22 Nov. 2012. &lt;http://www.crtc.gc.ca/eng/archive/2012/2012-110.htm&gt;.</w:t>
      </w:r>
    </w:p>
    <w:p w:rsidR="00906AC6" w:rsidRDefault="00906AC6" w:rsidP="00B82280">
      <w:pPr>
        <w:tabs>
          <w:tab w:val="left" w:pos="7956"/>
        </w:tabs>
        <w:spacing w:after="0" w:line="240" w:lineRule="auto"/>
        <w:ind w:left="426" w:hanging="426"/>
        <w:rPr>
          <w:rFonts w:ascii="Times New Roman" w:hAnsi="Times New Roman" w:cs="Times New Roman"/>
          <w:sz w:val="24"/>
          <w:szCs w:val="24"/>
          <w:shd w:val="clear" w:color="auto" w:fill="FFFFFF"/>
        </w:rPr>
      </w:pPr>
    </w:p>
    <w:p w:rsidR="00906AC6" w:rsidRPr="00906AC6" w:rsidRDefault="00906AC6" w:rsidP="00B82280">
      <w:pPr>
        <w:tabs>
          <w:tab w:val="left" w:pos="7956"/>
        </w:tabs>
        <w:spacing w:after="0" w:line="240" w:lineRule="auto"/>
        <w:ind w:left="426" w:hanging="426"/>
        <w:rPr>
          <w:rFonts w:ascii="Times New Roman" w:hAnsi="Times New Roman" w:cs="Times New Roman"/>
          <w:szCs w:val="24"/>
        </w:rPr>
      </w:pPr>
      <w:r w:rsidRPr="00906AC6">
        <w:rPr>
          <w:rFonts w:ascii="Times New Roman" w:hAnsi="Times New Roman" w:cs="Times New Roman"/>
          <w:color w:val="000000"/>
          <w:sz w:val="24"/>
          <w:szCs w:val="25"/>
          <w:shd w:val="clear" w:color="auto" w:fill="FFFFFF"/>
        </w:rPr>
        <w:t>"Commercial Radio Policy 2006."</w:t>
      </w:r>
      <w:r w:rsidRPr="00906AC6">
        <w:rPr>
          <w:rStyle w:val="apple-converted-space"/>
          <w:rFonts w:ascii="Times New Roman" w:hAnsi="Times New Roman" w:cs="Times New Roman"/>
          <w:color w:val="000000"/>
          <w:sz w:val="24"/>
          <w:szCs w:val="25"/>
          <w:shd w:val="clear" w:color="auto" w:fill="FFFFFF"/>
        </w:rPr>
        <w:t> </w:t>
      </w:r>
      <w:r w:rsidRPr="00906AC6">
        <w:rPr>
          <w:rFonts w:ascii="Times New Roman" w:hAnsi="Times New Roman" w:cs="Times New Roman"/>
          <w:i/>
          <w:iCs/>
          <w:color w:val="000000"/>
          <w:sz w:val="24"/>
          <w:szCs w:val="25"/>
          <w:shd w:val="clear" w:color="auto" w:fill="FFFFFF"/>
        </w:rPr>
        <w:t>Broadcasting Public Notice CRTC 2006-158</w:t>
      </w:r>
      <w:r w:rsidRPr="00906AC6">
        <w:rPr>
          <w:rFonts w:ascii="Times New Roman" w:hAnsi="Times New Roman" w:cs="Times New Roman"/>
          <w:color w:val="000000"/>
          <w:sz w:val="24"/>
          <w:szCs w:val="25"/>
          <w:shd w:val="clear" w:color="auto" w:fill="FFFFFF"/>
        </w:rPr>
        <w:t>. N.p., 15 Dec. 2006. Web. 23 Nov. 2012. &lt;http://www.crtc.gc.ca/eng/archive/2006/pb2006-158.htm&gt;.</w:t>
      </w:r>
    </w:p>
    <w:sectPr w:rsidR="00906AC6" w:rsidRPr="00906AC6">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D50" w:rsidRDefault="004B1D50" w:rsidP="00200125">
      <w:pPr>
        <w:spacing w:after="0" w:line="240" w:lineRule="auto"/>
      </w:pPr>
      <w:r>
        <w:separator/>
      </w:r>
    </w:p>
  </w:endnote>
  <w:endnote w:type="continuationSeparator" w:id="0">
    <w:p w:rsidR="004B1D50" w:rsidRDefault="004B1D50" w:rsidP="002001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D50" w:rsidRDefault="004B1D50" w:rsidP="00200125">
      <w:pPr>
        <w:spacing w:after="0" w:line="240" w:lineRule="auto"/>
      </w:pPr>
      <w:r>
        <w:separator/>
      </w:r>
    </w:p>
  </w:footnote>
  <w:footnote w:type="continuationSeparator" w:id="0">
    <w:p w:rsidR="004B1D50" w:rsidRDefault="004B1D50" w:rsidP="002001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9127835"/>
      <w:docPartObj>
        <w:docPartGallery w:val="Page Numbers (Top of Page)"/>
        <w:docPartUnique/>
      </w:docPartObj>
    </w:sdtPr>
    <w:sdtEndPr>
      <w:rPr>
        <w:noProof/>
      </w:rPr>
    </w:sdtEndPr>
    <w:sdtContent>
      <w:p w:rsidR="0058123B" w:rsidRDefault="0058123B">
        <w:pPr>
          <w:pStyle w:val="Header"/>
          <w:jc w:val="right"/>
        </w:pPr>
        <w:r>
          <w:t xml:space="preserve">Hui, </w:t>
        </w:r>
        <w:r>
          <w:fldChar w:fldCharType="begin"/>
        </w:r>
        <w:r>
          <w:instrText xml:space="preserve"> PAGE   \* MERGEFORMAT </w:instrText>
        </w:r>
        <w:r>
          <w:fldChar w:fldCharType="separate"/>
        </w:r>
        <w:r w:rsidR="00F24EAD">
          <w:rPr>
            <w:noProof/>
          </w:rPr>
          <w:t>4</w:t>
        </w:r>
        <w:r>
          <w:rPr>
            <w:noProof/>
          </w:rPr>
          <w:fldChar w:fldCharType="end"/>
        </w:r>
      </w:p>
    </w:sdtContent>
  </w:sdt>
  <w:p w:rsidR="0058123B" w:rsidRDefault="005812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8C5D68"/>
    <w:multiLevelType w:val="hybridMultilevel"/>
    <w:tmpl w:val="957E9A86"/>
    <w:lvl w:ilvl="0" w:tplc="F81E51AC">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EF0"/>
    <w:rsid w:val="0000714E"/>
    <w:rsid w:val="0005782D"/>
    <w:rsid w:val="000935AD"/>
    <w:rsid w:val="00096BCA"/>
    <w:rsid w:val="000972E0"/>
    <w:rsid w:val="000E4368"/>
    <w:rsid w:val="00137240"/>
    <w:rsid w:val="00194023"/>
    <w:rsid w:val="00200125"/>
    <w:rsid w:val="0026544C"/>
    <w:rsid w:val="002B2009"/>
    <w:rsid w:val="002E1D31"/>
    <w:rsid w:val="003247D5"/>
    <w:rsid w:val="00410586"/>
    <w:rsid w:val="00447EF0"/>
    <w:rsid w:val="0048098D"/>
    <w:rsid w:val="004A3B60"/>
    <w:rsid w:val="004B1D50"/>
    <w:rsid w:val="004B66B3"/>
    <w:rsid w:val="004C01DC"/>
    <w:rsid w:val="00554FAF"/>
    <w:rsid w:val="0058123B"/>
    <w:rsid w:val="005864EC"/>
    <w:rsid w:val="005D1AF1"/>
    <w:rsid w:val="006543BC"/>
    <w:rsid w:val="006A0836"/>
    <w:rsid w:val="006E2813"/>
    <w:rsid w:val="006E3D77"/>
    <w:rsid w:val="006E6D66"/>
    <w:rsid w:val="007115F7"/>
    <w:rsid w:val="00821418"/>
    <w:rsid w:val="00841939"/>
    <w:rsid w:val="008848DB"/>
    <w:rsid w:val="008A7E70"/>
    <w:rsid w:val="008D3A34"/>
    <w:rsid w:val="008D3E77"/>
    <w:rsid w:val="008D7CEC"/>
    <w:rsid w:val="00906AC6"/>
    <w:rsid w:val="0091531F"/>
    <w:rsid w:val="00943FAA"/>
    <w:rsid w:val="009638A4"/>
    <w:rsid w:val="00997DFB"/>
    <w:rsid w:val="00A0224E"/>
    <w:rsid w:val="00AD521D"/>
    <w:rsid w:val="00B2398C"/>
    <w:rsid w:val="00B82280"/>
    <w:rsid w:val="00B979FB"/>
    <w:rsid w:val="00BB6D6A"/>
    <w:rsid w:val="00BC095B"/>
    <w:rsid w:val="00C14401"/>
    <w:rsid w:val="00C17725"/>
    <w:rsid w:val="00C2228D"/>
    <w:rsid w:val="00C71F40"/>
    <w:rsid w:val="00C75317"/>
    <w:rsid w:val="00CB37F9"/>
    <w:rsid w:val="00CF4122"/>
    <w:rsid w:val="00D7676D"/>
    <w:rsid w:val="00D87A2F"/>
    <w:rsid w:val="00DA5D03"/>
    <w:rsid w:val="00DB43F6"/>
    <w:rsid w:val="00DE7A2A"/>
    <w:rsid w:val="00DF09D9"/>
    <w:rsid w:val="00DF7DDB"/>
    <w:rsid w:val="00E47117"/>
    <w:rsid w:val="00E9563E"/>
    <w:rsid w:val="00ED3692"/>
    <w:rsid w:val="00F1419B"/>
    <w:rsid w:val="00F24EAD"/>
    <w:rsid w:val="00F441F7"/>
    <w:rsid w:val="00F71D9B"/>
    <w:rsid w:val="00F72D80"/>
    <w:rsid w:val="00F874E2"/>
    <w:rsid w:val="00FA48F9"/>
    <w:rsid w:val="00FA645D"/>
    <w:rsid w:val="00FE568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01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0125"/>
  </w:style>
  <w:style w:type="paragraph" w:styleId="Footer">
    <w:name w:val="footer"/>
    <w:basedOn w:val="Normal"/>
    <w:link w:val="FooterChar"/>
    <w:uiPriority w:val="99"/>
    <w:unhideWhenUsed/>
    <w:rsid w:val="002001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0125"/>
  </w:style>
  <w:style w:type="paragraph" w:styleId="ListParagraph">
    <w:name w:val="List Paragraph"/>
    <w:basedOn w:val="Normal"/>
    <w:uiPriority w:val="34"/>
    <w:qFormat/>
    <w:rsid w:val="002E1D31"/>
    <w:pPr>
      <w:ind w:left="720"/>
      <w:contextualSpacing/>
    </w:pPr>
  </w:style>
  <w:style w:type="character" w:customStyle="1" w:styleId="apple-converted-space">
    <w:name w:val="apple-converted-space"/>
    <w:basedOn w:val="DefaultParagraphFont"/>
    <w:rsid w:val="00C75317"/>
  </w:style>
  <w:style w:type="character" w:customStyle="1" w:styleId="sourcelabel">
    <w:name w:val="source_label"/>
    <w:basedOn w:val="DefaultParagraphFont"/>
    <w:rsid w:val="00C75317"/>
  </w:style>
  <w:style w:type="character" w:styleId="Hyperlink">
    <w:name w:val="Hyperlink"/>
    <w:basedOn w:val="DefaultParagraphFont"/>
    <w:uiPriority w:val="99"/>
    <w:semiHidden/>
    <w:unhideWhenUsed/>
    <w:rsid w:val="00C7531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01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0125"/>
  </w:style>
  <w:style w:type="paragraph" w:styleId="Footer">
    <w:name w:val="footer"/>
    <w:basedOn w:val="Normal"/>
    <w:link w:val="FooterChar"/>
    <w:uiPriority w:val="99"/>
    <w:unhideWhenUsed/>
    <w:rsid w:val="002001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0125"/>
  </w:style>
  <w:style w:type="paragraph" w:styleId="ListParagraph">
    <w:name w:val="List Paragraph"/>
    <w:basedOn w:val="Normal"/>
    <w:uiPriority w:val="34"/>
    <w:qFormat/>
    <w:rsid w:val="002E1D31"/>
    <w:pPr>
      <w:ind w:left="720"/>
      <w:contextualSpacing/>
    </w:pPr>
  </w:style>
  <w:style w:type="character" w:customStyle="1" w:styleId="apple-converted-space">
    <w:name w:val="apple-converted-space"/>
    <w:basedOn w:val="DefaultParagraphFont"/>
    <w:rsid w:val="00C75317"/>
  </w:style>
  <w:style w:type="character" w:customStyle="1" w:styleId="sourcelabel">
    <w:name w:val="source_label"/>
    <w:basedOn w:val="DefaultParagraphFont"/>
    <w:rsid w:val="00C75317"/>
  </w:style>
  <w:style w:type="character" w:styleId="Hyperlink">
    <w:name w:val="Hyperlink"/>
    <w:basedOn w:val="DefaultParagraphFont"/>
    <w:uiPriority w:val="99"/>
    <w:semiHidden/>
    <w:unhideWhenUsed/>
    <w:rsid w:val="00C7531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470278">
      <w:bodyDiv w:val="1"/>
      <w:marLeft w:val="0"/>
      <w:marRight w:val="0"/>
      <w:marTop w:val="0"/>
      <w:marBottom w:val="0"/>
      <w:divBdr>
        <w:top w:val="none" w:sz="0" w:space="0" w:color="auto"/>
        <w:left w:val="none" w:sz="0" w:space="0" w:color="auto"/>
        <w:bottom w:val="none" w:sz="0" w:space="0" w:color="auto"/>
        <w:right w:val="none" w:sz="0" w:space="0" w:color="auto"/>
      </w:divBdr>
      <w:divsChild>
        <w:div w:id="1989624350">
          <w:marLeft w:val="0"/>
          <w:marRight w:val="0"/>
          <w:marTop w:val="0"/>
          <w:marBottom w:val="0"/>
          <w:divBdr>
            <w:top w:val="none" w:sz="0" w:space="0" w:color="auto"/>
            <w:left w:val="none" w:sz="0" w:space="0" w:color="auto"/>
            <w:bottom w:val="single" w:sz="6" w:space="2" w:color="9AA7B9"/>
            <w:right w:val="none" w:sz="0" w:space="0" w:color="auto"/>
          </w:divBdr>
          <w:divsChild>
            <w:div w:id="1131244919">
              <w:marLeft w:val="720"/>
              <w:marRight w:val="0"/>
              <w:marTop w:val="0"/>
              <w:marBottom w:val="0"/>
              <w:divBdr>
                <w:top w:val="none" w:sz="0" w:space="0" w:color="auto"/>
                <w:left w:val="none" w:sz="0" w:space="0" w:color="auto"/>
                <w:bottom w:val="none" w:sz="0" w:space="0" w:color="auto"/>
                <w:right w:val="none" w:sz="0" w:space="0" w:color="auto"/>
              </w:divBdr>
            </w:div>
            <w:div w:id="271254942">
              <w:marLeft w:val="0"/>
              <w:marRight w:val="0"/>
              <w:marTop w:val="45"/>
              <w:marBottom w:val="0"/>
              <w:divBdr>
                <w:top w:val="none" w:sz="0" w:space="0" w:color="auto"/>
                <w:left w:val="none" w:sz="0" w:space="0" w:color="auto"/>
                <w:bottom w:val="none" w:sz="0" w:space="0" w:color="auto"/>
                <w:right w:val="none" w:sz="0" w:space="0" w:color="auto"/>
              </w:divBdr>
            </w:div>
          </w:divsChild>
        </w:div>
        <w:div w:id="983240139">
          <w:marLeft w:val="0"/>
          <w:marRight w:val="0"/>
          <w:marTop w:val="0"/>
          <w:marBottom w:val="0"/>
          <w:divBdr>
            <w:top w:val="none" w:sz="0" w:space="0" w:color="auto"/>
            <w:left w:val="none" w:sz="0" w:space="0" w:color="auto"/>
            <w:bottom w:val="single" w:sz="6" w:space="2" w:color="9AA7B9"/>
            <w:right w:val="none" w:sz="0" w:space="0" w:color="auto"/>
          </w:divBdr>
          <w:divsChild>
            <w:div w:id="309559023">
              <w:marLeft w:val="720"/>
              <w:marRight w:val="0"/>
              <w:marTop w:val="0"/>
              <w:marBottom w:val="0"/>
              <w:divBdr>
                <w:top w:val="none" w:sz="0" w:space="0" w:color="auto"/>
                <w:left w:val="none" w:sz="0" w:space="0" w:color="auto"/>
                <w:bottom w:val="none" w:sz="0" w:space="0" w:color="auto"/>
                <w:right w:val="none" w:sz="0" w:space="0" w:color="auto"/>
              </w:divBdr>
            </w:div>
            <w:div w:id="862863713">
              <w:marLeft w:val="0"/>
              <w:marRight w:val="0"/>
              <w:marTop w:val="45"/>
              <w:marBottom w:val="0"/>
              <w:divBdr>
                <w:top w:val="none" w:sz="0" w:space="0" w:color="auto"/>
                <w:left w:val="none" w:sz="0" w:space="0" w:color="auto"/>
                <w:bottom w:val="none" w:sz="0" w:space="0" w:color="auto"/>
                <w:right w:val="none" w:sz="0" w:space="0" w:color="auto"/>
              </w:divBdr>
            </w:div>
          </w:divsChild>
        </w:div>
        <w:div w:id="1676567871">
          <w:marLeft w:val="0"/>
          <w:marRight w:val="0"/>
          <w:marTop w:val="0"/>
          <w:marBottom w:val="0"/>
          <w:divBdr>
            <w:top w:val="none" w:sz="0" w:space="0" w:color="auto"/>
            <w:left w:val="none" w:sz="0" w:space="0" w:color="auto"/>
            <w:bottom w:val="single" w:sz="6" w:space="2" w:color="9AA7B9"/>
            <w:right w:val="none" w:sz="0" w:space="0" w:color="auto"/>
          </w:divBdr>
          <w:divsChild>
            <w:div w:id="1029600075">
              <w:marLeft w:val="720"/>
              <w:marRight w:val="0"/>
              <w:marTop w:val="0"/>
              <w:marBottom w:val="0"/>
              <w:divBdr>
                <w:top w:val="none" w:sz="0" w:space="0" w:color="auto"/>
                <w:left w:val="none" w:sz="0" w:space="0" w:color="auto"/>
                <w:bottom w:val="none" w:sz="0" w:space="0" w:color="auto"/>
                <w:right w:val="none" w:sz="0" w:space="0" w:color="auto"/>
              </w:divBdr>
            </w:div>
            <w:div w:id="961309012">
              <w:marLeft w:val="0"/>
              <w:marRight w:val="0"/>
              <w:marTop w:val="45"/>
              <w:marBottom w:val="0"/>
              <w:divBdr>
                <w:top w:val="none" w:sz="0" w:space="0" w:color="auto"/>
                <w:left w:val="none" w:sz="0" w:space="0" w:color="auto"/>
                <w:bottom w:val="none" w:sz="0" w:space="0" w:color="auto"/>
                <w:right w:val="none" w:sz="0" w:space="0" w:color="auto"/>
              </w:divBdr>
            </w:div>
          </w:divsChild>
        </w:div>
        <w:div w:id="807476012">
          <w:marLeft w:val="0"/>
          <w:marRight w:val="0"/>
          <w:marTop w:val="0"/>
          <w:marBottom w:val="0"/>
          <w:divBdr>
            <w:top w:val="none" w:sz="0" w:space="0" w:color="auto"/>
            <w:left w:val="none" w:sz="0" w:space="0" w:color="auto"/>
            <w:bottom w:val="single" w:sz="6" w:space="4" w:color="9AA7B9"/>
            <w:right w:val="none" w:sz="0" w:space="0" w:color="auto"/>
          </w:divBdr>
          <w:divsChild>
            <w:div w:id="1199465219">
              <w:marLeft w:val="720"/>
              <w:marRight w:val="0"/>
              <w:marTop w:val="0"/>
              <w:marBottom w:val="0"/>
              <w:divBdr>
                <w:top w:val="none" w:sz="0" w:space="0" w:color="auto"/>
                <w:left w:val="none" w:sz="0" w:space="0" w:color="auto"/>
                <w:bottom w:val="none" w:sz="0" w:space="0" w:color="auto"/>
                <w:right w:val="none" w:sz="0" w:space="0" w:color="auto"/>
              </w:divBdr>
            </w:div>
            <w:div w:id="488638192">
              <w:marLeft w:val="0"/>
              <w:marRight w:val="0"/>
              <w:marTop w:val="45"/>
              <w:marBottom w:val="0"/>
              <w:divBdr>
                <w:top w:val="none" w:sz="0" w:space="0" w:color="auto"/>
                <w:left w:val="none" w:sz="0" w:space="0" w:color="auto"/>
                <w:bottom w:val="none" w:sz="0" w:space="0" w:color="auto"/>
                <w:right w:val="none" w:sz="0" w:space="0" w:color="auto"/>
              </w:divBdr>
            </w:div>
          </w:divsChild>
        </w:div>
        <w:div w:id="1357342541">
          <w:marLeft w:val="0"/>
          <w:marRight w:val="0"/>
          <w:marTop w:val="0"/>
          <w:marBottom w:val="0"/>
          <w:divBdr>
            <w:top w:val="none" w:sz="0" w:space="0" w:color="auto"/>
            <w:left w:val="none" w:sz="0" w:space="0" w:color="auto"/>
            <w:bottom w:val="single" w:sz="6" w:space="2" w:color="9AA7B9"/>
            <w:right w:val="none" w:sz="0" w:space="0" w:color="auto"/>
          </w:divBdr>
          <w:divsChild>
            <w:div w:id="1947884199">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386444468">
      <w:bodyDiv w:val="1"/>
      <w:marLeft w:val="0"/>
      <w:marRight w:val="0"/>
      <w:marTop w:val="0"/>
      <w:marBottom w:val="0"/>
      <w:divBdr>
        <w:top w:val="none" w:sz="0" w:space="0" w:color="auto"/>
        <w:left w:val="none" w:sz="0" w:space="0" w:color="auto"/>
        <w:bottom w:val="none" w:sz="0" w:space="0" w:color="auto"/>
        <w:right w:val="none" w:sz="0" w:space="0" w:color="auto"/>
      </w:divBdr>
      <w:divsChild>
        <w:div w:id="25082347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asybib.com/cite/view"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2362</TotalTime>
  <Pages>5</Pages>
  <Words>1229</Words>
  <Characters>7009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Hui</dc:creator>
  <cp:lastModifiedBy>Hui</cp:lastModifiedBy>
  <cp:revision>40</cp:revision>
  <dcterms:created xsi:type="dcterms:W3CDTF">2012-11-22T03:32:00Z</dcterms:created>
  <dcterms:modified xsi:type="dcterms:W3CDTF">2012-11-25T00:52:00Z</dcterms:modified>
</cp:coreProperties>
</file>