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73026B" w14:textId="77777777" w:rsidR="00F41BB4" w:rsidRDefault="0098226C">
      <w:pPr>
        <w:rPr>
          <w:rFonts w:ascii="Arial" w:hAnsi="Arial"/>
          <w:b/>
          <w:color w:val="FF00FF"/>
        </w:rPr>
      </w:pPr>
      <w:r w:rsidRPr="0098226C">
        <w:rPr>
          <w:rFonts w:ascii="Arial" w:hAnsi="Arial"/>
          <w:b/>
          <w:color w:val="FF00FF"/>
        </w:rPr>
        <w:t>Textbook notes: Chapter 14</w:t>
      </w:r>
    </w:p>
    <w:p w14:paraId="52309E35" w14:textId="77777777" w:rsidR="0098226C" w:rsidRDefault="0098226C">
      <w:pPr>
        <w:rPr>
          <w:rFonts w:ascii="Arial" w:hAnsi="Arial"/>
          <w:b/>
          <w:color w:val="FF00FF"/>
        </w:rPr>
      </w:pPr>
    </w:p>
    <w:p w14:paraId="2E324134" w14:textId="77777777" w:rsidR="0098226C" w:rsidRDefault="0098226C">
      <w:pPr>
        <w:rPr>
          <w:rFonts w:ascii="Arial" w:hAnsi="Arial"/>
          <w:b/>
          <w:color w:val="FF00FF"/>
        </w:rPr>
      </w:pPr>
      <w:r>
        <w:rPr>
          <w:rFonts w:ascii="Arial" w:hAnsi="Arial"/>
          <w:b/>
          <w:color w:val="FF00FF"/>
        </w:rPr>
        <w:t>Sexual Orientation and Identity</w:t>
      </w:r>
    </w:p>
    <w:p w14:paraId="58FC3B96" w14:textId="77777777" w:rsidR="0098226C" w:rsidRDefault="0098226C">
      <w:pPr>
        <w:rPr>
          <w:rFonts w:ascii="Arial" w:hAnsi="Arial"/>
          <w:b/>
          <w:color w:val="FF00FF"/>
        </w:rPr>
      </w:pPr>
    </w:p>
    <w:p w14:paraId="5F86BF35" w14:textId="77777777" w:rsidR="0098226C" w:rsidRDefault="0098226C">
      <w:pPr>
        <w:rPr>
          <w:rFonts w:ascii="Arial" w:hAnsi="Arial"/>
          <w:b/>
          <w:color w:val="FF00FF"/>
        </w:rPr>
      </w:pPr>
    </w:p>
    <w:p w14:paraId="4F624CAA" w14:textId="77777777" w:rsidR="0098226C" w:rsidRDefault="0098226C" w:rsidP="001679B7">
      <w:pPr>
        <w:rPr>
          <w:rFonts w:ascii="Arial" w:hAnsi="Arial"/>
          <w:b/>
          <w:color w:val="000000" w:themeColor="text1"/>
          <w:u w:val="single"/>
        </w:rPr>
      </w:pPr>
      <w:r w:rsidRPr="0098226C">
        <w:rPr>
          <w:rFonts w:ascii="Arial" w:hAnsi="Arial"/>
          <w:b/>
          <w:color w:val="000000" w:themeColor="text1"/>
          <w:u w:val="single"/>
        </w:rPr>
        <w:t>Introduction</w:t>
      </w:r>
    </w:p>
    <w:p w14:paraId="0923EBA1" w14:textId="77777777" w:rsidR="0098226C" w:rsidRPr="00522498" w:rsidRDefault="0098226C" w:rsidP="001679B7">
      <w:pPr>
        <w:rPr>
          <w:rFonts w:ascii="Arial" w:hAnsi="Arial"/>
          <w:b/>
          <w:color w:val="000000" w:themeColor="text1"/>
          <w:sz w:val="20"/>
          <w:szCs w:val="20"/>
          <w:u w:val="single"/>
        </w:rPr>
      </w:pPr>
    </w:p>
    <w:p w14:paraId="4213391C" w14:textId="77777777" w:rsidR="0098226C" w:rsidRPr="00522498" w:rsidRDefault="0098226C" w:rsidP="001679B7">
      <w:pPr>
        <w:jc w:val="both"/>
        <w:rPr>
          <w:rFonts w:ascii="Arial" w:hAnsi="Arial"/>
          <w:color w:val="000000" w:themeColor="text1"/>
          <w:sz w:val="20"/>
          <w:szCs w:val="20"/>
        </w:rPr>
      </w:pPr>
      <w:r w:rsidRPr="00522498">
        <w:rPr>
          <w:rFonts w:ascii="Arial" w:hAnsi="Arial"/>
          <w:b/>
          <w:color w:val="000000" w:themeColor="text1"/>
          <w:sz w:val="20"/>
          <w:szCs w:val="20"/>
        </w:rPr>
        <w:t>Sexual identity:</w:t>
      </w:r>
      <w:r w:rsidRPr="00522498">
        <w:rPr>
          <w:rFonts w:ascii="Arial" w:hAnsi="Arial"/>
          <w:color w:val="000000" w:themeColor="text1"/>
          <w:sz w:val="20"/>
          <w:szCs w:val="20"/>
        </w:rPr>
        <w:t xml:space="preserve"> One’s self-identity as gay, heterosexual, bisexual, or asexual</w:t>
      </w:r>
    </w:p>
    <w:p w14:paraId="7682B4CB" w14:textId="77777777" w:rsidR="00AD1B1D" w:rsidRPr="00522498" w:rsidRDefault="00AD1B1D" w:rsidP="001679B7">
      <w:pPr>
        <w:jc w:val="both"/>
        <w:rPr>
          <w:rFonts w:ascii="Arial" w:hAnsi="Arial"/>
          <w:color w:val="000000" w:themeColor="text1"/>
          <w:sz w:val="20"/>
          <w:szCs w:val="20"/>
        </w:rPr>
      </w:pPr>
    </w:p>
    <w:p w14:paraId="0F5ED6D8" w14:textId="77777777" w:rsidR="0098226C" w:rsidRPr="00522498" w:rsidRDefault="0098226C" w:rsidP="001679B7">
      <w:pPr>
        <w:jc w:val="both"/>
        <w:rPr>
          <w:rFonts w:ascii="Arial" w:hAnsi="Arial"/>
          <w:color w:val="000000" w:themeColor="text1"/>
          <w:sz w:val="20"/>
          <w:szCs w:val="20"/>
        </w:rPr>
      </w:pPr>
      <w:r w:rsidRPr="00522498">
        <w:rPr>
          <w:rFonts w:ascii="Arial" w:hAnsi="Arial"/>
          <w:b/>
          <w:color w:val="000000" w:themeColor="text1"/>
          <w:sz w:val="20"/>
          <w:szCs w:val="20"/>
        </w:rPr>
        <w:t>Sexual orientation:</w:t>
      </w:r>
      <w:r w:rsidRPr="00522498">
        <w:rPr>
          <w:rFonts w:ascii="Arial" w:hAnsi="Arial"/>
          <w:color w:val="000000" w:themeColor="text1"/>
          <w:sz w:val="20"/>
          <w:szCs w:val="20"/>
        </w:rPr>
        <w:t xml:space="preserve"> A person’s erotic and emotional orientation toward members of his or her own gender or members of the other gender.</w:t>
      </w:r>
    </w:p>
    <w:p w14:paraId="4464E320" w14:textId="77777777" w:rsidR="00AD1B1D" w:rsidRPr="00522498" w:rsidRDefault="00AD1B1D" w:rsidP="001679B7">
      <w:pPr>
        <w:jc w:val="both"/>
        <w:rPr>
          <w:rFonts w:ascii="Arial" w:hAnsi="Arial"/>
          <w:color w:val="000000" w:themeColor="text1"/>
          <w:sz w:val="20"/>
          <w:szCs w:val="20"/>
        </w:rPr>
      </w:pPr>
    </w:p>
    <w:p w14:paraId="6D6A277A" w14:textId="77777777" w:rsidR="00AD1B1D" w:rsidRPr="00522498" w:rsidRDefault="00AD1B1D" w:rsidP="001679B7">
      <w:pPr>
        <w:jc w:val="both"/>
        <w:rPr>
          <w:rFonts w:ascii="Arial" w:hAnsi="Arial"/>
          <w:color w:val="000000" w:themeColor="text1"/>
          <w:sz w:val="20"/>
          <w:szCs w:val="20"/>
        </w:rPr>
      </w:pPr>
      <w:r w:rsidRPr="00522498">
        <w:rPr>
          <w:rFonts w:ascii="Arial" w:hAnsi="Arial"/>
          <w:b/>
          <w:color w:val="000000" w:themeColor="text1"/>
          <w:sz w:val="20"/>
          <w:szCs w:val="20"/>
        </w:rPr>
        <w:t>Homosexual:</w:t>
      </w:r>
      <w:r w:rsidRPr="00522498">
        <w:rPr>
          <w:rFonts w:ascii="Arial" w:hAnsi="Arial"/>
          <w:color w:val="000000" w:themeColor="text1"/>
          <w:sz w:val="20"/>
          <w:szCs w:val="20"/>
        </w:rPr>
        <w:t xml:space="preserve"> A person whose sexual orientation is toward members of the same gender.</w:t>
      </w:r>
    </w:p>
    <w:p w14:paraId="1C795FE5" w14:textId="77777777" w:rsidR="00AD1B1D" w:rsidRPr="00522498" w:rsidRDefault="00AD1B1D" w:rsidP="001679B7">
      <w:pPr>
        <w:jc w:val="both"/>
        <w:rPr>
          <w:rFonts w:ascii="Arial" w:hAnsi="Arial"/>
          <w:color w:val="000000" w:themeColor="text1"/>
          <w:sz w:val="20"/>
          <w:szCs w:val="20"/>
        </w:rPr>
      </w:pPr>
      <w:r w:rsidRPr="00522498">
        <w:rPr>
          <w:rFonts w:ascii="Arial" w:hAnsi="Arial"/>
          <w:color w:val="000000" w:themeColor="text1"/>
          <w:sz w:val="20"/>
          <w:szCs w:val="20"/>
        </w:rPr>
        <w:t xml:space="preserve"> The use of gay or lesbian is preferable for three reasons:</w:t>
      </w:r>
    </w:p>
    <w:p w14:paraId="77608F4F" w14:textId="77777777" w:rsidR="00AD1B1D" w:rsidRPr="00522498" w:rsidRDefault="00AD1B1D" w:rsidP="001679B7">
      <w:pPr>
        <w:pStyle w:val="ListParagraph"/>
        <w:numPr>
          <w:ilvl w:val="0"/>
          <w:numId w:val="1"/>
        </w:numPr>
        <w:jc w:val="both"/>
        <w:rPr>
          <w:rFonts w:ascii="Arial" w:hAnsi="Arial"/>
          <w:color w:val="000000" w:themeColor="text1"/>
          <w:sz w:val="20"/>
          <w:szCs w:val="20"/>
        </w:rPr>
      </w:pPr>
      <w:r w:rsidRPr="00522498">
        <w:rPr>
          <w:rFonts w:ascii="Arial" w:hAnsi="Arial"/>
          <w:color w:val="000000" w:themeColor="text1"/>
          <w:sz w:val="20"/>
          <w:szCs w:val="20"/>
        </w:rPr>
        <w:t>In the past, it has been associated with negative stereotypes such as deviance, mental illness, and criminal behaviour, and thus can be used as derogatory label.</w:t>
      </w:r>
    </w:p>
    <w:p w14:paraId="4E66AF9A" w14:textId="77777777" w:rsidR="00AD1B1D" w:rsidRPr="00522498" w:rsidRDefault="00AD1B1D" w:rsidP="001679B7">
      <w:pPr>
        <w:pStyle w:val="ListParagraph"/>
        <w:numPr>
          <w:ilvl w:val="0"/>
          <w:numId w:val="1"/>
        </w:numPr>
        <w:jc w:val="both"/>
        <w:rPr>
          <w:rFonts w:ascii="Arial" w:hAnsi="Arial"/>
          <w:color w:val="000000" w:themeColor="text1"/>
          <w:sz w:val="20"/>
          <w:szCs w:val="20"/>
        </w:rPr>
      </w:pPr>
      <w:r w:rsidRPr="00522498">
        <w:rPr>
          <w:rFonts w:ascii="Arial" w:hAnsi="Arial"/>
          <w:color w:val="000000" w:themeColor="text1"/>
          <w:sz w:val="20"/>
          <w:szCs w:val="20"/>
        </w:rPr>
        <w:t>It emphasizes sexual behaviour rather than sexual identity.</w:t>
      </w:r>
    </w:p>
    <w:p w14:paraId="546B81FB" w14:textId="77777777" w:rsidR="00AD1B1D" w:rsidRPr="00522498" w:rsidRDefault="00AD1B1D" w:rsidP="001679B7">
      <w:pPr>
        <w:pStyle w:val="ListParagraph"/>
        <w:numPr>
          <w:ilvl w:val="0"/>
          <w:numId w:val="1"/>
        </w:numPr>
        <w:jc w:val="both"/>
        <w:rPr>
          <w:rFonts w:ascii="Arial" w:hAnsi="Arial"/>
          <w:color w:val="000000" w:themeColor="text1"/>
          <w:sz w:val="20"/>
          <w:szCs w:val="20"/>
        </w:rPr>
      </w:pPr>
      <w:r w:rsidRPr="00522498">
        <w:rPr>
          <w:rFonts w:ascii="Arial" w:hAnsi="Arial"/>
          <w:color w:val="000000" w:themeColor="text1"/>
          <w:sz w:val="20"/>
          <w:szCs w:val="20"/>
        </w:rPr>
        <w:t>Ambiguous because even tough it is a general term, it has often been used to refer exclusively to gay men.</w:t>
      </w:r>
    </w:p>
    <w:p w14:paraId="3B666E9F" w14:textId="77777777" w:rsidR="00AD1B1D" w:rsidRPr="00522498" w:rsidRDefault="00AD1B1D" w:rsidP="001679B7">
      <w:pPr>
        <w:rPr>
          <w:rFonts w:ascii="Arial" w:hAnsi="Arial"/>
          <w:color w:val="000000" w:themeColor="text1"/>
          <w:sz w:val="20"/>
          <w:szCs w:val="20"/>
        </w:rPr>
      </w:pPr>
    </w:p>
    <w:p w14:paraId="63AEADF0" w14:textId="77777777" w:rsidR="00AD1B1D" w:rsidRPr="00522498" w:rsidRDefault="00AD1B1D" w:rsidP="001679B7">
      <w:pPr>
        <w:rPr>
          <w:rFonts w:ascii="Arial" w:hAnsi="Arial"/>
          <w:color w:val="000000" w:themeColor="text1"/>
          <w:sz w:val="20"/>
          <w:szCs w:val="20"/>
        </w:rPr>
      </w:pPr>
      <w:r w:rsidRPr="00522498">
        <w:rPr>
          <w:rFonts w:ascii="Arial" w:hAnsi="Arial"/>
          <w:b/>
          <w:color w:val="000000" w:themeColor="text1"/>
          <w:sz w:val="20"/>
          <w:szCs w:val="20"/>
        </w:rPr>
        <w:t>Asexual:</w:t>
      </w:r>
      <w:r w:rsidRPr="00522498">
        <w:rPr>
          <w:rFonts w:ascii="Arial" w:hAnsi="Arial"/>
          <w:color w:val="000000" w:themeColor="text1"/>
          <w:sz w:val="20"/>
          <w:szCs w:val="20"/>
        </w:rPr>
        <w:t xml:space="preserve"> A person who is not attracted to men or women.</w:t>
      </w:r>
    </w:p>
    <w:p w14:paraId="3F53CAC5" w14:textId="77777777" w:rsidR="00AD1B1D" w:rsidRPr="00522498" w:rsidRDefault="00AD1B1D" w:rsidP="001679B7">
      <w:pPr>
        <w:rPr>
          <w:rFonts w:ascii="Arial" w:hAnsi="Arial"/>
          <w:color w:val="000000" w:themeColor="text1"/>
          <w:sz w:val="20"/>
          <w:szCs w:val="20"/>
        </w:rPr>
      </w:pPr>
    </w:p>
    <w:p w14:paraId="0C96C7B4" w14:textId="77777777" w:rsidR="00AD1B1D" w:rsidRPr="00522498" w:rsidRDefault="00AD1B1D" w:rsidP="001679B7">
      <w:pPr>
        <w:rPr>
          <w:rFonts w:ascii="Arial" w:hAnsi="Arial"/>
          <w:color w:val="000000" w:themeColor="text1"/>
          <w:sz w:val="20"/>
          <w:szCs w:val="20"/>
        </w:rPr>
      </w:pPr>
      <w:r w:rsidRPr="00522498">
        <w:rPr>
          <w:rFonts w:ascii="Arial" w:hAnsi="Arial"/>
          <w:b/>
          <w:color w:val="000000" w:themeColor="text1"/>
          <w:sz w:val="20"/>
          <w:szCs w:val="20"/>
        </w:rPr>
        <w:t>Pansexual:</w:t>
      </w:r>
      <w:r w:rsidRPr="00522498">
        <w:rPr>
          <w:rFonts w:ascii="Arial" w:hAnsi="Arial"/>
          <w:color w:val="000000" w:themeColor="text1"/>
          <w:sz w:val="20"/>
          <w:szCs w:val="20"/>
        </w:rPr>
        <w:t xml:space="preserve"> individuals that are open to relationships with people of any sex, gender, or gender identity.</w:t>
      </w:r>
    </w:p>
    <w:p w14:paraId="0F77F998" w14:textId="77777777" w:rsidR="00587A24" w:rsidRPr="00522498" w:rsidRDefault="00587A24" w:rsidP="001679B7">
      <w:pPr>
        <w:jc w:val="both"/>
        <w:rPr>
          <w:rFonts w:ascii="Arial" w:hAnsi="Arial"/>
          <w:color w:val="000000" w:themeColor="text1"/>
          <w:sz w:val="20"/>
          <w:szCs w:val="20"/>
        </w:rPr>
      </w:pPr>
    </w:p>
    <w:p w14:paraId="08AEEE59" w14:textId="77777777" w:rsidR="00587A24" w:rsidRPr="00522498" w:rsidRDefault="00587A24" w:rsidP="001679B7">
      <w:pPr>
        <w:jc w:val="both"/>
        <w:rPr>
          <w:rFonts w:ascii="Arial" w:hAnsi="Arial"/>
          <w:color w:val="000000" w:themeColor="text1"/>
          <w:sz w:val="20"/>
          <w:szCs w:val="20"/>
        </w:rPr>
      </w:pPr>
      <w:r w:rsidRPr="00522498">
        <w:rPr>
          <w:rFonts w:ascii="Arial" w:hAnsi="Arial"/>
          <w:color w:val="000000" w:themeColor="text1"/>
          <w:sz w:val="20"/>
          <w:szCs w:val="20"/>
        </w:rPr>
        <w:t>There may be contradiction between people’s sexual identity (subjective) and their actual choice of sexual partners viewed objectively. For example, a woman might identify herself as lesbians yet occasionally have sex with men. Objectively, her choice of sex partner is bisexual, but her identity is lesbian.</w:t>
      </w:r>
    </w:p>
    <w:p w14:paraId="39FA93AA" w14:textId="77777777" w:rsidR="00587A24" w:rsidRDefault="00587A24" w:rsidP="001679B7">
      <w:pPr>
        <w:rPr>
          <w:rFonts w:ascii="Arial" w:hAnsi="Arial"/>
          <w:color w:val="000000" w:themeColor="text1"/>
          <w:sz w:val="22"/>
          <w:szCs w:val="22"/>
        </w:rPr>
      </w:pPr>
    </w:p>
    <w:p w14:paraId="5CFFB799" w14:textId="77777777" w:rsidR="00587A24" w:rsidRDefault="00587A24" w:rsidP="001679B7">
      <w:pPr>
        <w:rPr>
          <w:rFonts w:ascii="Arial" w:hAnsi="Arial"/>
          <w:b/>
          <w:color w:val="000000" w:themeColor="text1"/>
          <w:sz w:val="22"/>
          <w:szCs w:val="22"/>
          <w:u w:val="single"/>
        </w:rPr>
      </w:pPr>
      <w:r w:rsidRPr="00587A24">
        <w:rPr>
          <w:rFonts w:ascii="Arial" w:hAnsi="Arial"/>
          <w:b/>
          <w:color w:val="000000" w:themeColor="text1"/>
          <w:sz w:val="22"/>
          <w:szCs w:val="22"/>
          <w:u w:val="single"/>
        </w:rPr>
        <w:t>How many people are gay, lesbian, bi, straight, or asexual?</w:t>
      </w:r>
    </w:p>
    <w:p w14:paraId="5933566D" w14:textId="77777777" w:rsidR="00587A24" w:rsidRPr="00522498" w:rsidRDefault="00587A24" w:rsidP="001679B7">
      <w:pPr>
        <w:rPr>
          <w:rFonts w:ascii="Arial" w:hAnsi="Arial"/>
          <w:b/>
          <w:color w:val="000000" w:themeColor="text1"/>
          <w:sz w:val="20"/>
          <w:szCs w:val="20"/>
          <w:u w:val="single"/>
        </w:rPr>
      </w:pPr>
    </w:p>
    <w:p w14:paraId="21877861" w14:textId="77777777" w:rsidR="00587A24" w:rsidRPr="00522498" w:rsidRDefault="00587A24" w:rsidP="001679B7">
      <w:pPr>
        <w:jc w:val="both"/>
        <w:rPr>
          <w:rFonts w:ascii="Arial" w:hAnsi="Arial"/>
          <w:color w:val="000000" w:themeColor="text1"/>
          <w:sz w:val="20"/>
          <w:szCs w:val="20"/>
        </w:rPr>
      </w:pPr>
      <w:r w:rsidRPr="00522498">
        <w:rPr>
          <w:rFonts w:ascii="Arial" w:hAnsi="Arial"/>
          <w:color w:val="000000" w:themeColor="text1"/>
          <w:sz w:val="20"/>
          <w:szCs w:val="20"/>
        </w:rPr>
        <w:t>According to studies, women’s attraction seemed to change in all possible directions, likely because women are more influenced</w:t>
      </w:r>
      <w:r w:rsidR="005728D5" w:rsidRPr="00522498">
        <w:rPr>
          <w:rFonts w:ascii="Arial" w:hAnsi="Arial"/>
          <w:color w:val="000000" w:themeColor="text1"/>
          <w:sz w:val="20"/>
          <w:szCs w:val="20"/>
        </w:rPr>
        <w:t xml:space="preserve"> by relationship experience than are men when it comes to sexual identity.</w:t>
      </w:r>
    </w:p>
    <w:p w14:paraId="6521E07A" w14:textId="77777777" w:rsidR="00921173" w:rsidRPr="00522498" w:rsidRDefault="00921173" w:rsidP="001679B7">
      <w:pPr>
        <w:jc w:val="both"/>
        <w:rPr>
          <w:rFonts w:ascii="Arial" w:hAnsi="Arial"/>
          <w:color w:val="000000" w:themeColor="text1"/>
          <w:sz w:val="20"/>
          <w:szCs w:val="20"/>
        </w:rPr>
      </w:pPr>
    </w:p>
    <w:p w14:paraId="5FAD8DD9" w14:textId="4E463684" w:rsidR="002D46F4" w:rsidRPr="00522498" w:rsidRDefault="00921173" w:rsidP="001679B7">
      <w:pPr>
        <w:jc w:val="both"/>
        <w:rPr>
          <w:rFonts w:ascii="Arial" w:hAnsi="Arial"/>
          <w:color w:val="000000" w:themeColor="text1"/>
          <w:sz w:val="20"/>
          <w:szCs w:val="20"/>
        </w:rPr>
      </w:pPr>
      <w:r w:rsidRPr="00522498">
        <w:rPr>
          <w:rFonts w:ascii="Arial" w:hAnsi="Arial"/>
          <w:color w:val="000000" w:themeColor="text1"/>
          <w:sz w:val="20"/>
          <w:szCs w:val="20"/>
        </w:rPr>
        <w:t xml:space="preserve">A prevalent notion is that homosexual and heterosexual are two quite separate and distinct categories, like black and white. This is what we might be called a typological conceptualization Kinsey decided to conceptualize opposite-sex and same sex behaviour not as two separate categories, but rather as variations on a continuum. He constructed a scale running from 0 (exclusively hetero experience) to 6 </w:t>
      </w:r>
      <w:proofErr w:type="gramStart"/>
      <w:r w:rsidRPr="00522498">
        <w:rPr>
          <w:rFonts w:ascii="Arial" w:hAnsi="Arial"/>
          <w:color w:val="000000" w:themeColor="text1"/>
          <w:sz w:val="20"/>
          <w:szCs w:val="20"/>
        </w:rPr>
        <w:t>( exclusively</w:t>
      </w:r>
      <w:proofErr w:type="gramEnd"/>
      <w:r w:rsidRPr="00522498">
        <w:rPr>
          <w:rFonts w:ascii="Arial" w:hAnsi="Arial"/>
          <w:color w:val="000000" w:themeColor="text1"/>
          <w:sz w:val="20"/>
          <w:szCs w:val="20"/>
        </w:rPr>
        <w:t xml:space="preserve"> hom</w:t>
      </w:r>
      <w:r w:rsidR="001679B7">
        <w:rPr>
          <w:rFonts w:ascii="Arial" w:hAnsi="Arial"/>
          <w:color w:val="000000" w:themeColor="text1"/>
          <w:sz w:val="20"/>
          <w:szCs w:val="20"/>
        </w:rPr>
        <w:t>o</w:t>
      </w:r>
      <w:r w:rsidRPr="00522498">
        <w:rPr>
          <w:rFonts w:ascii="Arial" w:hAnsi="Arial"/>
          <w:color w:val="000000" w:themeColor="text1"/>
          <w:sz w:val="20"/>
          <w:szCs w:val="20"/>
        </w:rPr>
        <w:t xml:space="preserve"> experience</w:t>
      </w:r>
      <w:r w:rsidR="002D46F4" w:rsidRPr="00522498">
        <w:rPr>
          <w:rFonts w:ascii="Arial" w:hAnsi="Arial"/>
          <w:color w:val="000000" w:themeColor="text1"/>
          <w:sz w:val="20"/>
          <w:szCs w:val="20"/>
        </w:rPr>
        <w:t>), with the midpoint of 3 ( equal amount of hetero and homo experience). One problem: it refers only to behaviour and not to attraction.</w:t>
      </w:r>
    </w:p>
    <w:p w14:paraId="20279C65" w14:textId="77777777" w:rsidR="002D46F4" w:rsidRPr="00522498" w:rsidRDefault="002D46F4" w:rsidP="001679B7">
      <w:pPr>
        <w:jc w:val="both"/>
        <w:rPr>
          <w:rFonts w:ascii="Arial" w:hAnsi="Arial"/>
          <w:color w:val="000000" w:themeColor="text1"/>
          <w:sz w:val="20"/>
          <w:szCs w:val="20"/>
        </w:rPr>
      </w:pPr>
    </w:p>
    <w:p w14:paraId="2AA78B03" w14:textId="77777777" w:rsidR="00921173" w:rsidRPr="00522498" w:rsidRDefault="002D46F4" w:rsidP="001679B7">
      <w:pPr>
        <w:jc w:val="both"/>
        <w:rPr>
          <w:rFonts w:ascii="Arial" w:hAnsi="Arial"/>
          <w:color w:val="000000" w:themeColor="text1"/>
          <w:sz w:val="20"/>
          <w:szCs w:val="20"/>
        </w:rPr>
      </w:pPr>
      <w:r w:rsidRPr="00522498">
        <w:rPr>
          <w:rFonts w:ascii="Arial" w:hAnsi="Arial"/>
          <w:color w:val="000000" w:themeColor="text1"/>
          <w:sz w:val="20"/>
          <w:szCs w:val="20"/>
        </w:rPr>
        <w:t>The alternative is to form a two-dimensional</w:t>
      </w:r>
      <w:r w:rsidR="00921173" w:rsidRPr="00522498">
        <w:rPr>
          <w:rFonts w:ascii="Arial" w:hAnsi="Arial"/>
          <w:color w:val="000000" w:themeColor="text1"/>
          <w:sz w:val="20"/>
          <w:szCs w:val="20"/>
        </w:rPr>
        <w:t xml:space="preserve"> </w:t>
      </w:r>
      <w:r w:rsidRPr="00522498">
        <w:rPr>
          <w:rFonts w:ascii="Arial" w:hAnsi="Arial"/>
          <w:color w:val="000000" w:themeColor="text1"/>
          <w:sz w:val="20"/>
          <w:szCs w:val="20"/>
        </w:rPr>
        <w:t xml:space="preserve">scheme. The idea here is to have one scale for </w:t>
      </w:r>
      <w:proofErr w:type="spellStart"/>
      <w:r w:rsidRPr="00522498">
        <w:rPr>
          <w:rFonts w:ascii="Arial" w:hAnsi="Arial"/>
          <w:color w:val="000000" w:themeColor="text1"/>
          <w:sz w:val="20"/>
          <w:szCs w:val="20"/>
        </w:rPr>
        <w:t>heteroeroticism</w:t>
      </w:r>
      <w:proofErr w:type="spellEnd"/>
      <w:r w:rsidRPr="00522498">
        <w:rPr>
          <w:rFonts w:ascii="Arial" w:hAnsi="Arial"/>
          <w:color w:val="000000" w:themeColor="text1"/>
          <w:sz w:val="20"/>
          <w:szCs w:val="20"/>
        </w:rPr>
        <w:t xml:space="preserve"> (the extent of one’s attraction to members of the other sex) ranging from low to high and another one for homoeroticism.</w:t>
      </w:r>
    </w:p>
    <w:p w14:paraId="788CAE08" w14:textId="77777777" w:rsidR="002D46F4" w:rsidRPr="00522498" w:rsidRDefault="002D46F4" w:rsidP="001679B7">
      <w:pPr>
        <w:jc w:val="both"/>
        <w:rPr>
          <w:rFonts w:ascii="Arial" w:hAnsi="Arial"/>
          <w:color w:val="000000" w:themeColor="text1"/>
          <w:sz w:val="20"/>
          <w:szCs w:val="20"/>
        </w:rPr>
      </w:pPr>
    </w:p>
    <w:p w14:paraId="47FD4EBC" w14:textId="77777777" w:rsidR="002D46F4" w:rsidRPr="00522498" w:rsidRDefault="002D46F4" w:rsidP="001679B7">
      <w:pPr>
        <w:jc w:val="both"/>
        <w:rPr>
          <w:rFonts w:ascii="Arial" w:hAnsi="Arial"/>
          <w:color w:val="000000" w:themeColor="text1"/>
          <w:sz w:val="20"/>
          <w:szCs w:val="20"/>
        </w:rPr>
      </w:pPr>
      <w:r w:rsidRPr="00522498">
        <w:rPr>
          <w:rFonts w:ascii="Arial" w:hAnsi="Arial"/>
          <w:color w:val="000000" w:themeColor="text1"/>
          <w:sz w:val="20"/>
          <w:szCs w:val="20"/>
        </w:rPr>
        <w:t>- If one is high in both hetero and homo, one is a bisexual</w:t>
      </w:r>
    </w:p>
    <w:p w14:paraId="5BC25671" w14:textId="77777777" w:rsidR="002D46F4" w:rsidRPr="00522498" w:rsidRDefault="002D46F4" w:rsidP="001679B7">
      <w:pPr>
        <w:jc w:val="both"/>
        <w:rPr>
          <w:rFonts w:ascii="Arial" w:hAnsi="Arial"/>
          <w:color w:val="000000" w:themeColor="text1"/>
          <w:sz w:val="20"/>
          <w:szCs w:val="20"/>
        </w:rPr>
      </w:pPr>
      <w:r w:rsidRPr="00522498">
        <w:rPr>
          <w:rFonts w:ascii="Arial" w:hAnsi="Arial"/>
          <w:color w:val="000000" w:themeColor="text1"/>
          <w:sz w:val="20"/>
          <w:szCs w:val="20"/>
        </w:rPr>
        <w:t xml:space="preserve">- The person high on </w:t>
      </w:r>
      <w:proofErr w:type="spellStart"/>
      <w:r w:rsidRPr="00522498">
        <w:rPr>
          <w:rFonts w:ascii="Arial" w:hAnsi="Arial"/>
          <w:color w:val="000000" w:themeColor="text1"/>
          <w:sz w:val="20"/>
          <w:szCs w:val="20"/>
        </w:rPr>
        <w:t>heteroeroticism</w:t>
      </w:r>
      <w:proofErr w:type="spellEnd"/>
      <w:r w:rsidRPr="00522498">
        <w:rPr>
          <w:rFonts w:ascii="Arial" w:hAnsi="Arial"/>
          <w:color w:val="000000" w:themeColor="text1"/>
          <w:sz w:val="20"/>
          <w:szCs w:val="20"/>
        </w:rPr>
        <w:t xml:space="preserve"> and low on homoeroticism is heterosexual</w:t>
      </w:r>
    </w:p>
    <w:p w14:paraId="497B0637" w14:textId="77777777" w:rsidR="002D46F4" w:rsidRPr="00522498" w:rsidRDefault="002D46F4" w:rsidP="001679B7">
      <w:pPr>
        <w:jc w:val="both"/>
        <w:rPr>
          <w:rFonts w:ascii="Arial" w:hAnsi="Arial"/>
          <w:color w:val="000000" w:themeColor="text1"/>
          <w:sz w:val="20"/>
          <w:szCs w:val="20"/>
        </w:rPr>
      </w:pPr>
      <w:r w:rsidRPr="00522498">
        <w:rPr>
          <w:rFonts w:ascii="Arial" w:hAnsi="Arial"/>
          <w:color w:val="000000" w:themeColor="text1"/>
          <w:sz w:val="20"/>
          <w:szCs w:val="20"/>
        </w:rPr>
        <w:t>-The person high on homo and low on hetero is gay</w:t>
      </w:r>
    </w:p>
    <w:p w14:paraId="0FAA4BAB" w14:textId="77777777" w:rsidR="002D46F4" w:rsidRPr="00522498" w:rsidRDefault="002D46F4" w:rsidP="001679B7">
      <w:pPr>
        <w:jc w:val="both"/>
        <w:rPr>
          <w:rFonts w:ascii="Arial" w:hAnsi="Arial"/>
          <w:color w:val="000000" w:themeColor="text1"/>
          <w:sz w:val="20"/>
          <w:szCs w:val="20"/>
        </w:rPr>
      </w:pPr>
      <w:r w:rsidRPr="00522498">
        <w:rPr>
          <w:rFonts w:ascii="Arial" w:hAnsi="Arial"/>
          <w:color w:val="000000" w:themeColor="text1"/>
          <w:sz w:val="20"/>
          <w:szCs w:val="20"/>
        </w:rPr>
        <w:t>- The person low on both is asexual</w:t>
      </w:r>
    </w:p>
    <w:p w14:paraId="132590E0" w14:textId="77777777" w:rsidR="00E66A64" w:rsidRDefault="00E66A64" w:rsidP="001679B7">
      <w:pPr>
        <w:rPr>
          <w:rFonts w:ascii="Arial" w:hAnsi="Arial"/>
          <w:color w:val="000000" w:themeColor="text1"/>
          <w:sz w:val="22"/>
          <w:szCs w:val="22"/>
        </w:rPr>
      </w:pPr>
    </w:p>
    <w:p w14:paraId="2333AC3B" w14:textId="77777777" w:rsidR="00E66A64" w:rsidRPr="00E66A64" w:rsidRDefault="00E66A64" w:rsidP="001679B7">
      <w:pPr>
        <w:rPr>
          <w:rFonts w:ascii="Arial" w:hAnsi="Arial"/>
          <w:b/>
          <w:color w:val="000000" w:themeColor="text1"/>
          <w:sz w:val="22"/>
          <w:szCs w:val="22"/>
          <w:u w:val="single"/>
        </w:rPr>
      </w:pPr>
      <w:r w:rsidRPr="00E66A64">
        <w:rPr>
          <w:rFonts w:ascii="Arial" w:hAnsi="Arial"/>
          <w:b/>
          <w:color w:val="000000" w:themeColor="text1"/>
          <w:sz w:val="22"/>
          <w:szCs w:val="22"/>
          <w:u w:val="single"/>
        </w:rPr>
        <w:t>Attitudes</w:t>
      </w:r>
    </w:p>
    <w:p w14:paraId="10631885" w14:textId="77777777" w:rsidR="002D46F4" w:rsidRDefault="002D46F4" w:rsidP="001679B7">
      <w:pPr>
        <w:rPr>
          <w:rFonts w:ascii="Arial" w:hAnsi="Arial"/>
          <w:color w:val="000000" w:themeColor="text1"/>
          <w:sz w:val="22"/>
          <w:szCs w:val="22"/>
        </w:rPr>
      </w:pPr>
    </w:p>
    <w:p w14:paraId="44B06BED" w14:textId="77777777" w:rsidR="00E66A64" w:rsidRDefault="00E66A64" w:rsidP="001679B7">
      <w:pPr>
        <w:rPr>
          <w:rFonts w:ascii="Arial" w:hAnsi="Arial"/>
          <w:b/>
          <w:color w:val="000000" w:themeColor="text1"/>
          <w:sz w:val="22"/>
          <w:szCs w:val="22"/>
        </w:rPr>
      </w:pPr>
      <w:r w:rsidRPr="00E66A64">
        <w:rPr>
          <w:rFonts w:ascii="Arial" w:hAnsi="Arial"/>
          <w:b/>
          <w:color w:val="000000" w:themeColor="text1"/>
          <w:sz w:val="22"/>
          <w:szCs w:val="22"/>
        </w:rPr>
        <w:t>Attitude Toward Gay Men and Lesbians</w:t>
      </w:r>
    </w:p>
    <w:p w14:paraId="3F29331F" w14:textId="77777777" w:rsidR="00E66A64" w:rsidRPr="00522498" w:rsidRDefault="00E66A64" w:rsidP="001679B7">
      <w:pPr>
        <w:jc w:val="both"/>
        <w:rPr>
          <w:rFonts w:ascii="Arial" w:hAnsi="Arial"/>
          <w:b/>
          <w:color w:val="000000" w:themeColor="text1"/>
          <w:sz w:val="20"/>
          <w:szCs w:val="20"/>
        </w:rPr>
      </w:pPr>
    </w:p>
    <w:p w14:paraId="2A9B05CD" w14:textId="77777777" w:rsidR="00E66A64" w:rsidRPr="00522498" w:rsidRDefault="00E66A64" w:rsidP="001679B7">
      <w:pPr>
        <w:jc w:val="both"/>
        <w:rPr>
          <w:rFonts w:ascii="Arial" w:hAnsi="Arial"/>
          <w:color w:val="000000" w:themeColor="text1"/>
          <w:sz w:val="20"/>
          <w:szCs w:val="20"/>
        </w:rPr>
      </w:pPr>
      <w:r w:rsidRPr="00522498">
        <w:rPr>
          <w:rFonts w:ascii="Arial" w:hAnsi="Arial"/>
          <w:color w:val="000000" w:themeColor="text1"/>
          <w:sz w:val="20"/>
          <w:szCs w:val="20"/>
          <w:u w:val="single"/>
        </w:rPr>
        <w:t>Homophobia:</w:t>
      </w:r>
      <w:r w:rsidRPr="00522498">
        <w:rPr>
          <w:rFonts w:ascii="Arial" w:hAnsi="Arial"/>
          <w:color w:val="000000" w:themeColor="text1"/>
          <w:sz w:val="20"/>
          <w:szCs w:val="20"/>
        </w:rPr>
        <w:t xml:space="preserve"> A strong irrational fear of gay men and lesbians, negative attitudes and reactions to gay men and lesbians.</w:t>
      </w:r>
    </w:p>
    <w:p w14:paraId="183A65A3" w14:textId="77777777" w:rsidR="00E66A64" w:rsidRPr="00522498" w:rsidRDefault="00E66A64" w:rsidP="001679B7">
      <w:pPr>
        <w:jc w:val="both"/>
        <w:rPr>
          <w:rFonts w:ascii="Arial" w:hAnsi="Arial"/>
          <w:color w:val="000000" w:themeColor="text1"/>
          <w:sz w:val="20"/>
          <w:szCs w:val="20"/>
        </w:rPr>
      </w:pPr>
    </w:p>
    <w:p w14:paraId="1359E1BA" w14:textId="77777777" w:rsidR="00E66A64" w:rsidRPr="00522498" w:rsidRDefault="00E66A64" w:rsidP="001679B7">
      <w:pPr>
        <w:jc w:val="both"/>
        <w:rPr>
          <w:rFonts w:ascii="Arial" w:hAnsi="Arial"/>
          <w:color w:val="000000" w:themeColor="text1"/>
          <w:sz w:val="20"/>
          <w:szCs w:val="20"/>
        </w:rPr>
      </w:pPr>
      <w:proofErr w:type="spellStart"/>
      <w:r w:rsidRPr="00522498">
        <w:rPr>
          <w:rFonts w:ascii="Arial" w:hAnsi="Arial"/>
          <w:color w:val="000000" w:themeColor="text1"/>
          <w:sz w:val="20"/>
          <w:szCs w:val="20"/>
          <w:u w:val="single"/>
        </w:rPr>
        <w:t>Homonegativity</w:t>
      </w:r>
      <w:proofErr w:type="spellEnd"/>
      <w:r w:rsidRPr="00522498">
        <w:rPr>
          <w:rFonts w:ascii="Arial" w:hAnsi="Arial"/>
          <w:color w:val="000000" w:themeColor="text1"/>
          <w:sz w:val="20"/>
          <w:szCs w:val="20"/>
          <w:u w:val="single"/>
        </w:rPr>
        <w:t>:</w:t>
      </w:r>
      <w:r w:rsidRPr="00522498">
        <w:rPr>
          <w:rFonts w:ascii="Arial" w:hAnsi="Arial"/>
          <w:color w:val="000000" w:themeColor="text1"/>
          <w:sz w:val="20"/>
          <w:szCs w:val="20"/>
        </w:rPr>
        <w:t xml:space="preserve"> Negatives attitudes and behaviours toward gay men and lesbians; sometimes called anti-gay prejudice or sexual prejudice.</w:t>
      </w:r>
    </w:p>
    <w:p w14:paraId="7A35694B" w14:textId="77777777" w:rsidR="00E66A64" w:rsidRPr="00522498" w:rsidRDefault="00E66A64" w:rsidP="001679B7">
      <w:pPr>
        <w:jc w:val="both"/>
        <w:rPr>
          <w:rFonts w:ascii="Arial" w:hAnsi="Arial"/>
          <w:color w:val="000000" w:themeColor="text1"/>
          <w:sz w:val="20"/>
          <w:szCs w:val="20"/>
        </w:rPr>
      </w:pPr>
    </w:p>
    <w:p w14:paraId="6E156272" w14:textId="77777777" w:rsidR="00E66A64" w:rsidRPr="00522498" w:rsidRDefault="00E66A64" w:rsidP="001679B7">
      <w:pPr>
        <w:jc w:val="both"/>
        <w:rPr>
          <w:rFonts w:ascii="Arial" w:hAnsi="Arial"/>
          <w:color w:val="000000" w:themeColor="text1"/>
          <w:sz w:val="20"/>
          <w:szCs w:val="20"/>
        </w:rPr>
      </w:pPr>
      <w:r w:rsidRPr="00522498">
        <w:rPr>
          <w:rFonts w:ascii="Arial" w:hAnsi="Arial"/>
          <w:color w:val="000000" w:themeColor="text1"/>
          <w:sz w:val="20"/>
          <w:szCs w:val="20"/>
        </w:rPr>
        <w:t>Traditional: based on moral and religious views or belief that homosexuality is not ‘’normal’’.</w:t>
      </w:r>
    </w:p>
    <w:p w14:paraId="456EA786" w14:textId="77777777" w:rsidR="00E66A64" w:rsidRPr="00522498" w:rsidRDefault="00E66A64" w:rsidP="001679B7">
      <w:pPr>
        <w:jc w:val="both"/>
        <w:rPr>
          <w:rFonts w:ascii="Arial" w:hAnsi="Arial"/>
          <w:color w:val="000000" w:themeColor="text1"/>
          <w:sz w:val="20"/>
          <w:szCs w:val="20"/>
        </w:rPr>
      </w:pPr>
      <w:r w:rsidRPr="00522498">
        <w:rPr>
          <w:rFonts w:ascii="Arial" w:hAnsi="Arial"/>
          <w:color w:val="000000" w:themeColor="text1"/>
          <w:sz w:val="20"/>
          <w:szCs w:val="20"/>
        </w:rPr>
        <w:t>Modern: beliefs that gay men and lesbians exaggerate the importance of their sexual orientation and/or make unnecessary demands for social change</w:t>
      </w:r>
    </w:p>
    <w:p w14:paraId="411DA01D" w14:textId="77777777" w:rsidR="00E66A64" w:rsidRPr="00522498" w:rsidRDefault="00E66A64" w:rsidP="001679B7">
      <w:pPr>
        <w:jc w:val="both"/>
        <w:rPr>
          <w:rFonts w:ascii="Arial" w:hAnsi="Arial"/>
          <w:color w:val="000000" w:themeColor="text1"/>
          <w:sz w:val="20"/>
          <w:szCs w:val="20"/>
        </w:rPr>
      </w:pPr>
    </w:p>
    <w:p w14:paraId="2894499C" w14:textId="77777777" w:rsidR="00E66A64" w:rsidRPr="00522498" w:rsidRDefault="00E66A64" w:rsidP="001679B7">
      <w:pPr>
        <w:jc w:val="both"/>
        <w:rPr>
          <w:rFonts w:ascii="Arial" w:hAnsi="Arial"/>
          <w:color w:val="000000" w:themeColor="text1"/>
          <w:sz w:val="20"/>
          <w:szCs w:val="20"/>
        </w:rPr>
      </w:pPr>
      <w:proofErr w:type="spellStart"/>
      <w:r w:rsidRPr="00522498">
        <w:rPr>
          <w:rFonts w:ascii="Arial" w:hAnsi="Arial"/>
          <w:color w:val="000000" w:themeColor="text1"/>
          <w:sz w:val="20"/>
          <w:szCs w:val="20"/>
        </w:rPr>
        <w:t>Heterosexism</w:t>
      </w:r>
      <w:proofErr w:type="spellEnd"/>
      <w:r w:rsidRPr="00522498">
        <w:rPr>
          <w:rFonts w:ascii="Arial" w:hAnsi="Arial"/>
          <w:color w:val="000000" w:themeColor="text1"/>
          <w:sz w:val="20"/>
          <w:szCs w:val="20"/>
        </w:rPr>
        <w:t>: the belief that everyone is heterosexual and heterosexuality is the only legitimate, acceptable and healthy way for people to be; homosexuality I denigrated.</w:t>
      </w:r>
    </w:p>
    <w:p w14:paraId="5BD8ADAD" w14:textId="77777777" w:rsidR="00E66A64" w:rsidRPr="00522498" w:rsidRDefault="00E66A64" w:rsidP="001679B7">
      <w:pPr>
        <w:jc w:val="both"/>
        <w:rPr>
          <w:rFonts w:ascii="Arial" w:hAnsi="Arial"/>
          <w:color w:val="000000" w:themeColor="text1"/>
          <w:sz w:val="20"/>
          <w:szCs w:val="20"/>
        </w:rPr>
      </w:pPr>
    </w:p>
    <w:p w14:paraId="228BB50B" w14:textId="77777777" w:rsidR="00D8717C" w:rsidRPr="00522498" w:rsidRDefault="00E66A64" w:rsidP="001679B7">
      <w:pPr>
        <w:jc w:val="both"/>
        <w:rPr>
          <w:rFonts w:ascii="Arial" w:hAnsi="Arial"/>
          <w:color w:val="000000" w:themeColor="text1"/>
          <w:sz w:val="20"/>
          <w:szCs w:val="20"/>
        </w:rPr>
      </w:pPr>
      <w:proofErr w:type="spellStart"/>
      <w:r w:rsidRPr="00522498">
        <w:rPr>
          <w:rFonts w:ascii="Arial" w:hAnsi="Arial"/>
          <w:color w:val="000000" w:themeColor="text1"/>
          <w:sz w:val="20"/>
          <w:szCs w:val="20"/>
        </w:rPr>
        <w:t>Homonegativity</w:t>
      </w:r>
      <w:proofErr w:type="spellEnd"/>
      <w:r w:rsidRPr="00522498">
        <w:rPr>
          <w:rFonts w:ascii="Arial" w:hAnsi="Arial"/>
          <w:color w:val="000000" w:themeColor="text1"/>
          <w:sz w:val="20"/>
          <w:szCs w:val="20"/>
        </w:rPr>
        <w:t xml:space="preserve"> can have se</w:t>
      </w:r>
      <w:r w:rsidR="00D8717C" w:rsidRPr="00522498">
        <w:rPr>
          <w:rFonts w:ascii="Arial" w:hAnsi="Arial"/>
          <w:color w:val="000000" w:themeColor="text1"/>
          <w:sz w:val="20"/>
          <w:szCs w:val="20"/>
        </w:rPr>
        <w:t xml:space="preserve">rious effect on LGB individuals </w:t>
      </w:r>
    </w:p>
    <w:p w14:paraId="64AD2FC0" w14:textId="77777777" w:rsidR="00D8717C" w:rsidRPr="00522498" w:rsidRDefault="00D8717C" w:rsidP="001679B7">
      <w:pPr>
        <w:jc w:val="both"/>
        <w:rPr>
          <w:rFonts w:ascii="Arial" w:hAnsi="Arial"/>
          <w:color w:val="000000" w:themeColor="text1"/>
          <w:sz w:val="20"/>
          <w:szCs w:val="20"/>
        </w:rPr>
      </w:pPr>
      <w:r w:rsidRPr="00522498">
        <w:rPr>
          <w:rFonts w:ascii="Arial" w:hAnsi="Arial"/>
          <w:color w:val="000000" w:themeColor="text1"/>
          <w:sz w:val="20"/>
          <w:szCs w:val="20"/>
        </w:rPr>
        <w:t>-Anti-gay bullying</w:t>
      </w:r>
    </w:p>
    <w:p w14:paraId="630DC0E6" w14:textId="77777777" w:rsidR="00E66A64" w:rsidRPr="00522498" w:rsidRDefault="00D8717C" w:rsidP="001679B7">
      <w:pPr>
        <w:jc w:val="both"/>
        <w:rPr>
          <w:rFonts w:ascii="Arial" w:hAnsi="Arial"/>
          <w:color w:val="000000" w:themeColor="text1"/>
          <w:sz w:val="20"/>
          <w:szCs w:val="20"/>
        </w:rPr>
      </w:pPr>
      <w:r w:rsidRPr="00522498">
        <w:rPr>
          <w:rFonts w:ascii="Arial" w:hAnsi="Arial"/>
          <w:color w:val="000000" w:themeColor="text1"/>
          <w:sz w:val="20"/>
          <w:szCs w:val="20"/>
        </w:rPr>
        <w:t>-Anti-gay humour (you’re so gay). Like there is something bad about acting in any way that might suggest you are gay. This is called internalized homosexuality.</w:t>
      </w:r>
    </w:p>
    <w:p w14:paraId="21AE23D4" w14:textId="77777777" w:rsidR="00D8717C" w:rsidRPr="00522498" w:rsidRDefault="00D8717C" w:rsidP="001679B7">
      <w:pPr>
        <w:jc w:val="both"/>
        <w:rPr>
          <w:rFonts w:ascii="Arial" w:hAnsi="Arial"/>
          <w:color w:val="000000" w:themeColor="text1"/>
          <w:sz w:val="20"/>
          <w:szCs w:val="20"/>
        </w:rPr>
      </w:pPr>
      <w:r w:rsidRPr="00522498">
        <w:rPr>
          <w:rFonts w:ascii="Arial" w:hAnsi="Arial"/>
          <w:color w:val="000000" w:themeColor="text1"/>
          <w:sz w:val="20"/>
          <w:szCs w:val="20"/>
        </w:rPr>
        <w:t>-Hate crimes</w:t>
      </w:r>
    </w:p>
    <w:p w14:paraId="30A1418D" w14:textId="77777777" w:rsidR="00D8717C" w:rsidRPr="00522498" w:rsidRDefault="00D8717C" w:rsidP="001679B7">
      <w:pPr>
        <w:jc w:val="both"/>
        <w:rPr>
          <w:rFonts w:ascii="Arial" w:hAnsi="Arial"/>
          <w:color w:val="000000" w:themeColor="text1"/>
          <w:sz w:val="20"/>
          <w:szCs w:val="20"/>
        </w:rPr>
      </w:pPr>
    </w:p>
    <w:p w14:paraId="355C8747" w14:textId="77777777" w:rsidR="00D8717C" w:rsidRPr="00522498" w:rsidRDefault="00D8717C" w:rsidP="001679B7">
      <w:pPr>
        <w:jc w:val="both"/>
        <w:rPr>
          <w:rFonts w:ascii="Arial" w:hAnsi="Arial"/>
          <w:color w:val="000000" w:themeColor="text1"/>
          <w:sz w:val="20"/>
          <w:szCs w:val="20"/>
        </w:rPr>
      </w:pPr>
      <w:r w:rsidRPr="00522498">
        <w:rPr>
          <w:rFonts w:ascii="Arial" w:hAnsi="Arial"/>
          <w:color w:val="000000" w:themeColor="text1"/>
          <w:sz w:val="20"/>
          <w:szCs w:val="20"/>
        </w:rPr>
        <w:t>Studies show that sexual-minority youth are more likely to experience sexual and physical victimization, verbal harassment, and discrimination than heterosexual youth.</w:t>
      </w:r>
    </w:p>
    <w:p w14:paraId="39BE8C74" w14:textId="77777777" w:rsidR="00667325" w:rsidRPr="00522498" w:rsidRDefault="00667325" w:rsidP="001679B7">
      <w:pPr>
        <w:jc w:val="both"/>
        <w:rPr>
          <w:rFonts w:ascii="Arial" w:hAnsi="Arial"/>
          <w:color w:val="000000" w:themeColor="text1"/>
          <w:sz w:val="20"/>
          <w:szCs w:val="20"/>
        </w:rPr>
      </w:pPr>
    </w:p>
    <w:p w14:paraId="5E1F19ED" w14:textId="77777777" w:rsidR="00667325" w:rsidRPr="00522498" w:rsidRDefault="00667325" w:rsidP="001679B7">
      <w:pPr>
        <w:jc w:val="both"/>
        <w:rPr>
          <w:rFonts w:ascii="Arial" w:hAnsi="Arial"/>
          <w:color w:val="000000" w:themeColor="text1"/>
          <w:sz w:val="20"/>
          <w:szCs w:val="20"/>
        </w:rPr>
      </w:pPr>
      <w:r w:rsidRPr="00522498">
        <w:rPr>
          <w:rFonts w:ascii="Arial" w:hAnsi="Arial"/>
          <w:color w:val="000000" w:themeColor="text1"/>
          <w:sz w:val="20"/>
          <w:szCs w:val="20"/>
        </w:rPr>
        <w:t>- 1995: Parliament passed a hate crimes sentencing bill</w:t>
      </w:r>
    </w:p>
    <w:p w14:paraId="6A32867E" w14:textId="77777777" w:rsidR="00667325" w:rsidRPr="00522498" w:rsidRDefault="00667325" w:rsidP="001679B7">
      <w:pPr>
        <w:jc w:val="both"/>
        <w:rPr>
          <w:rFonts w:ascii="Arial" w:hAnsi="Arial"/>
          <w:color w:val="000000" w:themeColor="text1"/>
          <w:sz w:val="20"/>
          <w:szCs w:val="20"/>
        </w:rPr>
      </w:pPr>
      <w:r w:rsidRPr="00522498">
        <w:rPr>
          <w:rFonts w:ascii="Arial" w:hAnsi="Arial"/>
          <w:color w:val="000000" w:themeColor="text1"/>
          <w:sz w:val="20"/>
          <w:szCs w:val="20"/>
        </w:rPr>
        <w:t>- 2004: Private member’ bill that bans hate propaganda that targets gay men and lesbian.</w:t>
      </w:r>
    </w:p>
    <w:p w14:paraId="2F5E711B" w14:textId="77777777" w:rsidR="00667325" w:rsidRPr="00522498" w:rsidRDefault="00667325" w:rsidP="001679B7">
      <w:pPr>
        <w:jc w:val="both"/>
        <w:rPr>
          <w:rFonts w:ascii="Arial" w:hAnsi="Arial"/>
          <w:color w:val="000000" w:themeColor="text1"/>
          <w:sz w:val="20"/>
          <w:szCs w:val="20"/>
        </w:rPr>
      </w:pPr>
    </w:p>
    <w:p w14:paraId="5525F0C6" w14:textId="77777777" w:rsidR="00667325" w:rsidRPr="00522498" w:rsidRDefault="00667325" w:rsidP="001679B7">
      <w:pPr>
        <w:jc w:val="both"/>
        <w:rPr>
          <w:rFonts w:ascii="Arial" w:hAnsi="Arial"/>
          <w:color w:val="000000" w:themeColor="text1"/>
          <w:sz w:val="20"/>
          <w:szCs w:val="20"/>
        </w:rPr>
      </w:pPr>
      <w:r w:rsidRPr="00522498">
        <w:rPr>
          <w:rFonts w:ascii="Arial" w:hAnsi="Arial"/>
          <w:color w:val="000000" w:themeColor="text1"/>
          <w:sz w:val="20"/>
          <w:szCs w:val="20"/>
        </w:rPr>
        <w:t>Most Canadian</w:t>
      </w:r>
      <w:r w:rsidR="00186B7F" w:rsidRPr="00522498">
        <w:rPr>
          <w:rFonts w:ascii="Arial" w:hAnsi="Arial"/>
          <w:color w:val="000000" w:themeColor="text1"/>
          <w:sz w:val="20"/>
          <w:szCs w:val="20"/>
        </w:rPr>
        <w:t>s</w:t>
      </w:r>
      <w:r w:rsidRPr="00522498">
        <w:rPr>
          <w:rFonts w:ascii="Arial" w:hAnsi="Arial"/>
          <w:color w:val="000000" w:themeColor="text1"/>
          <w:sz w:val="20"/>
          <w:szCs w:val="20"/>
        </w:rPr>
        <w:t xml:space="preserve"> are tolerant and support LGB.</w:t>
      </w:r>
    </w:p>
    <w:p w14:paraId="2B92BF36" w14:textId="77777777" w:rsidR="00667325" w:rsidRDefault="00667325" w:rsidP="001679B7">
      <w:pPr>
        <w:rPr>
          <w:rFonts w:ascii="Arial" w:hAnsi="Arial"/>
          <w:color w:val="000000" w:themeColor="text1"/>
          <w:sz w:val="22"/>
          <w:szCs w:val="22"/>
        </w:rPr>
      </w:pPr>
    </w:p>
    <w:p w14:paraId="37BE47F2" w14:textId="77777777" w:rsidR="00667325" w:rsidRDefault="00667325" w:rsidP="001679B7">
      <w:pPr>
        <w:rPr>
          <w:rFonts w:ascii="Arial" w:hAnsi="Arial"/>
          <w:b/>
          <w:color w:val="000000" w:themeColor="text1"/>
          <w:sz w:val="22"/>
          <w:szCs w:val="22"/>
        </w:rPr>
      </w:pPr>
      <w:r w:rsidRPr="00186B7F">
        <w:rPr>
          <w:rFonts w:ascii="Arial" w:hAnsi="Arial"/>
          <w:b/>
          <w:color w:val="000000" w:themeColor="text1"/>
          <w:sz w:val="22"/>
          <w:szCs w:val="22"/>
        </w:rPr>
        <w:t>Attitudes toward Bisexuals</w:t>
      </w:r>
    </w:p>
    <w:p w14:paraId="19DAD3C7" w14:textId="77777777" w:rsidR="00186B7F" w:rsidRPr="00522498" w:rsidRDefault="00186B7F" w:rsidP="001679B7">
      <w:pPr>
        <w:jc w:val="both"/>
        <w:rPr>
          <w:rFonts w:ascii="Arial" w:hAnsi="Arial"/>
          <w:b/>
          <w:color w:val="000000" w:themeColor="text1"/>
          <w:sz w:val="20"/>
          <w:szCs w:val="20"/>
        </w:rPr>
      </w:pPr>
    </w:p>
    <w:p w14:paraId="7AFB29FE" w14:textId="77777777" w:rsidR="00667325" w:rsidRPr="00522498" w:rsidRDefault="00667325" w:rsidP="001679B7">
      <w:pPr>
        <w:jc w:val="both"/>
        <w:rPr>
          <w:rFonts w:ascii="Arial" w:hAnsi="Arial"/>
          <w:color w:val="000000" w:themeColor="text1"/>
          <w:sz w:val="20"/>
          <w:szCs w:val="20"/>
        </w:rPr>
      </w:pPr>
      <w:r w:rsidRPr="00522498">
        <w:rPr>
          <w:rFonts w:ascii="Arial" w:hAnsi="Arial"/>
          <w:color w:val="000000" w:themeColor="text1"/>
          <w:sz w:val="20"/>
          <w:szCs w:val="20"/>
        </w:rPr>
        <w:t>They are often misunderstood. Few of them report that they need both male and female partners to think of themselves as bisexual</w:t>
      </w:r>
      <w:r w:rsidR="00186B7F" w:rsidRPr="00522498">
        <w:rPr>
          <w:rFonts w:ascii="Arial" w:hAnsi="Arial"/>
          <w:color w:val="000000" w:themeColor="text1"/>
          <w:sz w:val="20"/>
          <w:szCs w:val="20"/>
        </w:rPr>
        <w:t>. The gay and lesbian communities may view them with suspicion and hostility.</w:t>
      </w:r>
    </w:p>
    <w:p w14:paraId="1086F807" w14:textId="77777777" w:rsidR="0044081D" w:rsidRPr="00522498" w:rsidRDefault="0044081D" w:rsidP="001679B7">
      <w:pPr>
        <w:rPr>
          <w:rFonts w:ascii="Arial" w:hAnsi="Arial"/>
          <w:color w:val="000000" w:themeColor="text1"/>
          <w:sz w:val="20"/>
          <w:szCs w:val="20"/>
        </w:rPr>
      </w:pPr>
    </w:p>
    <w:p w14:paraId="24E5D6AC" w14:textId="77777777" w:rsidR="0044081D" w:rsidRPr="00522498" w:rsidRDefault="0044081D" w:rsidP="001679B7">
      <w:pPr>
        <w:rPr>
          <w:rFonts w:ascii="Arial" w:hAnsi="Arial"/>
          <w:b/>
          <w:color w:val="000000" w:themeColor="text1"/>
          <w:sz w:val="20"/>
          <w:szCs w:val="20"/>
        </w:rPr>
      </w:pPr>
      <w:r w:rsidRPr="00522498">
        <w:rPr>
          <w:rFonts w:ascii="Arial" w:hAnsi="Arial"/>
          <w:b/>
          <w:color w:val="000000" w:themeColor="text1"/>
          <w:sz w:val="20"/>
          <w:szCs w:val="20"/>
        </w:rPr>
        <w:t>Gay Men, Lesbians and Bisexuals as a Minority Group</w:t>
      </w:r>
    </w:p>
    <w:p w14:paraId="20694BD2" w14:textId="77777777" w:rsidR="0044081D" w:rsidRPr="00522498" w:rsidRDefault="0044081D" w:rsidP="001679B7">
      <w:pPr>
        <w:jc w:val="both"/>
        <w:rPr>
          <w:rFonts w:ascii="Arial" w:hAnsi="Arial"/>
          <w:b/>
          <w:color w:val="000000" w:themeColor="text1"/>
          <w:sz w:val="20"/>
          <w:szCs w:val="20"/>
        </w:rPr>
      </w:pPr>
    </w:p>
    <w:p w14:paraId="028E67C6" w14:textId="77777777" w:rsidR="0044081D" w:rsidRPr="00522498" w:rsidRDefault="0044081D" w:rsidP="001679B7">
      <w:pPr>
        <w:jc w:val="both"/>
        <w:rPr>
          <w:rFonts w:ascii="Arial" w:hAnsi="Arial"/>
          <w:color w:val="000000" w:themeColor="text1"/>
          <w:sz w:val="20"/>
          <w:szCs w:val="20"/>
        </w:rPr>
      </w:pPr>
      <w:r w:rsidRPr="00522498">
        <w:rPr>
          <w:rFonts w:ascii="Arial" w:hAnsi="Arial"/>
          <w:color w:val="000000" w:themeColor="text1"/>
          <w:sz w:val="20"/>
          <w:szCs w:val="20"/>
        </w:rPr>
        <w:t>Anal sex is illegal only if it involves children or is not done in private. However, the age of consent for anal sex is 18,whereas the age of consent for vaginal intercourse is 16.</w:t>
      </w:r>
    </w:p>
    <w:p w14:paraId="2C2FB80D" w14:textId="77777777" w:rsidR="0044081D" w:rsidRPr="00522498" w:rsidRDefault="0044081D" w:rsidP="001679B7">
      <w:pPr>
        <w:jc w:val="both"/>
        <w:rPr>
          <w:rFonts w:ascii="Arial" w:hAnsi="Arial"/>
          <w:color w:val="000000" w:themeColor="text1"/>
          <w:sz w:val="20"/>
          <w:szCs w:val="20"/>
        </w:rPr>
      </w:pPr>
    </w:p>
    <w:p w14:paraId="3DB48924" w14:textId="77777777" w:rsidR="0044081D" w:rsidRPr="00522498" w:rsidRDefault="0044081D" w:rsidP="001679B7">
      <w:pPr>
        <w:jc w:val="both"/>
        <w:rPr>
          <w:rFonts w:ascii="Arial" w:hAnsi="Arial"/>
          <w:color w:val="000000" w:themeColor="text1"/>
          <w:sz w:val="20"/>
          <w:szCs w:val="20"/>
        </w:rPr>
      </w:pPr>
      <w:r w:rsidRPr="00522498">
        <w:rPr>
          <w:rFonts w:ascii="Arial" w:hAnsi="Arial"/>
          <w:color w:val="000000" w:themeColor="text1"/>
          <w:sz w:val="20"/>
          <w:szCs w:val="20"/>
        </w:rPr>
        <w:t>In 1996, Parliament amended the Human Rights Act to specifically prohibit discrimination based on sexual orientation. In contrast, in the US, gay men and lesbians don’t have legal protection against discrimination. The most recent area in which gay men and lesbians have attained equal rights is marriage.</w:t>
      </w:r>
    </w:p>
    <w:p w14:paraId="51FE0052" w14:textId="77777777" w:rsidR="00350DB7" w:rsidRPr="00522498" w:rsidRDefault="00350DB7" w:rsidP="001679B7">
      <w:pPr>
        <w:jc w:val="both"/>
        <w:rPr>
          <w:rFonts w:ascii="Arial" w:hAnsi="Arial"/>
          <w:color w:val="000000" w:themeColor="text1"/>
          <w:sz w:val="20"/>
          <w:szCs w:val="20"/>
        </w:rPr>
      </w:pPr>
    </w:p>
    <w:p w14:paraId="185F2641" w14:textId="77777777" w:rsidR="00350DB7" w:rsidRPr="00522498" w:rsidRDefault="00350DB7" w:rsidP="001679B7">
      <w:pPr>
        <w:jc w:val="both"/>
        <w:rPr>
          <w:rFonts w:ascii="Arial" w:hAnsi="Arial"/>
          <w:color w:val="000000" w:themeColor="text1"/>
          <w:sz w:val="20"/>
          <w:szCs w:val="20"/>
        </w:rPr>
      </w:pPr>
      <w:r w:rsidRPr="00522498">
        <w:rPr>
          <w:rFonts w:ascii="Arial" w:hAnsi="Arial"/>
          <w:color w:val="000000" w:themeColor="text1"/>
          <w:sz w:val="20"/>
          <w:szCs w:val="20"/>
        </w:rPr>
        <w:t>Research shows that the vast majority of child abuses have heterosexual orientation; only 2 to 3 percent are gay. So, the stereotype that gay men are child molesters is false.</w:t>
      </w:r>
    </w:p>
    <w:p w14:paraId="154B44A3" w14:textId="77777777" w:rsidR="00350DB7" w:rsidRPr="00522498" w:rsidRDefault="00350DB7" w:rsidP="001679B7">
      <w:pPr>
        <w:jc w:val="both"/>
        <w:rPr>
          <w:rFonts w:ascii="Arial" w:hAnsi="Arial"/>
          <w:color w:val="000000" w:themeColor="text1"/>
          <w:sz w:val="20"/>
          <w:szCs w:val="20"/>
        </w:rPr>
      </w:pPr>
    </w:p>
    <w:p w14:paraId="0394DD76" w14:textId="77777777" w:rsidR="00350DB7" w:rsidRPr="00522498" w:rsidRDefault="00350DB7" w:rsidP="001679B7">
      <w:pPr>
        <w:jc w:val="both"/>
        <w:rPr>
          <w:rFonts w:ascii="Arial" w:hAnsi="Arial"/>
          <w:color w:val="000000" w:themeColor="text1"/>
          <w:sz w:val="20"/>
          <w:szCs w:val="20"/>
        </w:rPr>
      </w:pPr>
      <w:r w:rsidRPr="00522498">
        <w:rPr>
          <w:rFonts w:ascii="Arial" w:hAnsi="Arial"/>
          <w:color w:val="000000" w:themeColor="text1"/>
          <w:sz w:val="20"/>
          <w:szCs w:val="20"/>
        </w:rPr>
        <w:t>A study of gay men indicated that those who concealed their identity had significantly higher incidence of cancer and infectious diseases than those who did not conceal their identity and this finding was not due to differences in demographic characteristics, psychological functioning or coping style.</w:t>
      </w:r>
    </w:p>
    <w:p w14:paraId="1ECB7CE1" w14:textId="77777777" w:rsidR="00972EC5" w:rsidRDefault="00972EC5" w:rsidP="001679B7">
      <w:pPr>
        <w:rPr>
          <w:rFonts w:ascii="Arial" w:hAnsi="Arial"/>
          <w:color w:val="000000" w:themeColor="text1"/>
          <w:sz w:val="22"/>
          <w:szCs w:val="22"/>
        </w:rPr>
      </w:pPr>
    </w:p>
    <w:p w14:paraId="7F828FB6" w14:textId="4ED0405D" w:rsidR="00972EC5" w:rsidRPr="00972EC5" w:rsidRDefault="00972EC5" w:rsidP="001679B7">
      <w:pPr>
        <w:rPr>
          <w:rFonts w:ascii="Arial" w:hAnsi="Arial"/>
          <w:b/>
          <w:color w:val="000000" w:themeColor="text1"/>
          <w:sz w:val="22"/>
          <w:szCs w:val="22"/>
          <w:u w:val="single"/>
        </w:rPr>
      </w:pPr>
      <w:r w:rsidRPr="00972EC5">
        <w:rPr>
          <w:rFonts w:ascii="Arial" w:hAnsi="Arial"/>
          <w:b/>
          <w:color w:val="000000" w:themeColor="text1"/>
          <w:sz w:val="22"/>
          <w:szCs w:val="22"/>
          <w:u w:val="single"/>
        </w:rPr>
        <w:t>Life experiences of LGB individuals</w:t>
      </w:r>
    </w:p>
    <w:p w14:paraId="0100ACD8" w14:textId="77777777" w:rsidR="009A2A70" w:rsidRPr="009A2A70" w:rsidRDefault="009A2A70" w:rsidP="001679B7">
      <w:pPr>
        <w:rPr>
          <w:rFonts w:ascii="Arial" w:hAnsi="Arial"/>
          <w:b/>
          <w:color w:val="000000" w:themeColor="text1"/>
          <w:sz w:val="22"/>
          <w:szCs w:val="22"/>
        </w:rPr>
      </w:pPr>
    </w:p>
    <w:p w14:paraId="11F39E0F" w14:textId="77777777" w:rsidR="009A2A70" w:rsidRPr="009A2A70" w:rsidRDefault="009A2A70" w:rsidP="001679B7">
      <w:pPr>
        <w:rPr>
          <w:rFonts w:ascii="Arial" w:hAnsi="Arial"/>
          <w:b/>
          <w:color w:val="000000" w:themeColor="text1"/>
          <w:sz w:val="22"/>
          <w:szCs w:val="22"/>
        </w:rPr>
      </w:pPr>
      <w:r w:rsidRPr="009A2A70">
        <w:rPr>
          <w:rFonts w:ascii="Arial" w:hAnsi="Arial"/>
          <w:b/>
          <w:color w:val="000000" w:themeColor="text1"/>
          <w:sz w:val="22"/>
          <w:szCs w:val="22"/>
        </w:rPr>
        <w:t>Coming Out</w:t>
      </w:r>
    </w:p>
    <w:p w14:paraId="4A0352C8" w14:textId="77777777" w:rsidR="009A2A70" w:rsidRPr="00522498" w:rsidRDefault="009A2A70" w:rsidP="001679B7">
      <w:pPr>
        <w:rPr>
          <w:rFonts w:ascii="Arial" w:hAnsi="Arial"/>
          <w:color w:val="000000" w:themeColor="text1"/>
          <w:sz w:val="20"/>
          <w:szCs w:val="20"/>
        </w:rPr>
      </w:pPr>
    </w:p>
    <w:p w14:paraId="7C8BA3DF" w14:textId="77777777" w:rsidR="009A2A70" w:rsidRPr="00522498" w:rsidRDefault="009A2A70" w:rsidP="001679B7">
      <w:pPr>
        <w:rPr>
          <w:rFonts w:ascii="Arial" w:hAnsi="Arial"/>
          <w:color w:val="000000" w:themeColor="text1"/>
          <w:sz w:val="20"/>
          <w:szCs w:val="20"/>
          <w:u w:val="single"/>
        </w:rPr>
      </w:pPr>
      <w:r w:rsidRPr="00522498">
        <w:rPr>
          <w:rFonts w:ascii="Arial" w:hAnsi="Arial"/>
          <w:color w:val="000000" w:themeColor="text1"/>
          <w:sz w:val="20"/>
          <w:szCs w:val="20"/>
          <w:u w:val="single"/>
        </w:rPr>
        <w:t>Identity development</w:t>
      </w:r>
    </w:p>
    <w:p w14:paraId="141AA909" w14:textId="77777777" w:rsidR="009A2A70" w:rsidRPr="00522498" w:rsidRDefault="009A2A70" w:rsidP="001679B7">
      <w:pPr>
        <w:rPr>
          <w:rFonts w:ascii="Arial" w:hAnsi="Arial"/>
          <w:color w:val="000000" w:themeColor="text1"/>
          <w:sz w:val="20"/>
          <w:szCs w:val="20"/>
        </w:rPr>
      </w:pPr>
    </w:p>
    <w:p w14:paraId="5DD37E08" w14:textId="77777777" w:rsidR="009A2A70" w:rsidRPr="00522498" w:rsidRDefault="009A2A70" w:rsidP="001679B7">
      <w:pPr>
        <w:pStyle w:val="ListParagraph"/>
        <w:numPr>
          <w:ilvl w:val="0"/>
          <w:numId w:val="2"/>
        </w:numPr>
        <w:jc w:val="both"/>
        <w:rPr>
          <w:rFonts w:ascii="Arial" w:hAnsi="Arial"/>
          <w:color w:val="000000" w:themeColor="text1"/>
          <w:sz w:val="20"/>
          <w:szCs w:val="20"/>
        </w:rPr>
      </w:pPr>
      <w:r w:rsidRPr="00522498">
        <w:rPr>
          <w:rFonts w:ascii="Arial" w:hAnsi="Arial"/>
          <w:b/>
          <w:color w:val="000000" w:themeColor="text1"/>
          <w:sz w:val="20"/>
          <w:szCs w:val="20"/>
        </w:rPr>
        <w:t>Identity confusion:</w:t>
      </w:r>
      <w:r w:rsidRPr="00522498">
        <w:rPr>
          <w:rFonts w:ascii="Arial" w:hAnsi="Arial"/>
          <w:color w:val="000000" w:themeColor="text1"/>
          <w:sz w:val="20"/>
          <w:szCs w:val="20"/>
        </w:rPr>
        <w:t xml:space="preserve"> The most likely began assuming a heterosexual identity because heterosexuality is so normative in our society. As same sex attractions or behaviours occur, there is confusion. Who am I?</w:t>
      </w:r>
    </w:p>
    <w:p w14:paraId="1596E8DA" w14:textId="77777777" w:rsidR="009A2A70" w:rsidRPr="00522498" w:rsidRDefault="009A2A70" w:rsidP="001679B7">
      <w:pPr>
        <w:pStyle w:val="ListParagraph"/>
        <w:jc w:val="both"/>
        <w:rPr>
          <w:rFonts w:ascii="Arial" w:hAnsi="Arial"/>
          <w:color w:val="000000" w:themeColor="text1"/>
          <w:sz w:val="20"/>
          <w:szCs w:val="20"/>
        </w:rPr>
      </w:pPr>
    </w:p>
    <w:p w14:paraId="596FB4E8" w14:textId="77777777" w:rsidR="009A2A70" w:rsidRPr="00522498" w:rsidRDefault="009A2A70" w:rsidP="001679B7">
      <w:pPr>
        <w:pStyle w:val="ListParagraph"/>
        <w:numPr>
          <w:ilvl w:val="0"/>
          <w:numId w:val="2"/>
        </w:numPr>
        <w:jc w:val="both"/>
        <w:rPr>
          <w:rFonts w:ascii="Arial" w:hAnsi="Arial"/>
          <w:color w:val="000000" w:themeColor="text1"/>
          <w:sz w:val="20"/>
          <w:szCs w:val="20"/>
        </w:rPr>
      </w:pPr>
      <w:r w:rsidRPr="00522498">
        <w:rPr>
          <w:rFonts w:ascii="Arial" w:hAnsi="Arial"/>
          <w:b/>
          <w:color w:val="000000" w:themeColor="text1"/>
          <w:sz w:val="20"/>
          <w:szCs w:val="20"/>
        </w:rPr>
        <w:t>Identity comparison:</w:t>
      </w:r>
      <w:r w:rsidRPr="00522498">
        <w:rPr>
          <w:rFonts w:ascii="Arial" w:hAnsi="Arial"/>
          <w:color w:val="000000" w:themeColor="text1"/>
          <w:sz w:val="20"/>
          <w:szCs w:val="20"/>
        </w:rPr>
        <w:t xml:space="preserve"> The person now thinks, ‘’ I may be gay.’’ There may be feeling of alienation because the confortable heterosexual identity has been lost.</w:t>
      </w:r>
    </w:p>
    <w:p w14:paraId="2D7C0D96" w14:textId="77777777" w:rsidR="009A2A70" w:rsidRPr="00522498" w:rsidRDefault="009A2A70" w:rsidP="001679B7">
      <w:pPr>
        <w:jc w:val="both"/>
        <w:rPr>
          <w:rFonts w:ascii="Arial" w:hAnsi="Arial"/>
          <w:color w:val="000000" w:themeColor="text1"/>
          <w:sz w:val="20"/>
          <w:szCs w:val="20"/>
        </w:rPr>
      </w:pPr>
    </w:p>
    <w:p w14:paraId="0B21FD26" w14:textId="77777777" w:rsidR="009A2A70" w:rsidRPr="00522498" w:rsidRDefault="009A2A70" w:rsidP="001679B7">
      <w:pPr>
        <w:pStyle w:val="ListParagraph"/>
        <w:jc w:val="both"/>
        <w:rPr>
          <w:rFonts w:ascii="Arial" w:hAnsi="Arial"/>
          <w:color w:val="000000" w:themeColor="text1"/>
          <w:sz w:val="20"/>
          <w:szCs w:val="20"/>
        </w:rPr>
      </w:pPr>
    </w:p>
    <w:p w14:paraId="31F9637C" w14:textId="77777777" w:rsidR="009A2A70" w:rsidRPr="00522498" w:rsidRDefault="009A2A70" w:rsidP="001679B7">
      <w:pPr>
        <w:pStyle w:val="ListParagraph"/>
        <w:numPr>
          <w:ilvl w:val="0"/>
          <w:numId w:val="2"/>
        </w:numPr>
        <w:jc w:val="both"/>
        <w:rPr>
          <w:rFonts w:ascii="Arial" w:hAnsi="Arial"/>
          <w:color w:val="000000" w:themeColor="text1"/>
          <w:sz w:val="20"/>
          <w:szCs w:val="20"/>
        </w:rPr>
      </w:pPr>
      <w:r w:rsidRPr="00522498">
        <w:rPr>
          <w:rFonts w:ascii="Arial" w:hAnsi="Arial"/>
          <w:b/>
          <w:color w:val="000000" w:themeColor="text1"/>
          <w:sz w:val="20"/>
          <w:szCs w:val="20"/>
        </w:rPr>
        <w:t>Identity tolerance:</w:t>
      </w:r>
      <w:r w:rsidRPr="00522498">
        <w:rPr>
          <w:rFonts w:ascii="Arial" w:hAnsi="Arial"/>
          <w:color w:val="000000" w:themeColor="text1"/>
          <w:sz w:val="20"/>
          <w:szCs w:val="20"/>
        </w:rPr>
        <w:t xml:space="preserve"> At this stage the person thinks, ‘’ I probably am gay’’. The person now seeks out gay men and/or lesbians and makes contact with the day subculture, hoping for affirmation. The quality of these initial contacts is critical.</w:t>
      </w:r>
    </w:p>
    <w:p w14:paraId="476A6D3B" w14:textId="77777777" w:rsidR="009A2A70" w:rsidRPr="00522498" w:rsidRDefault="009A2A70" w:rsidP="001679B7">
      <w:pPr>
        <w:pStyle w:val="ListParagraph"/>
        <w:jc w:val="both"/>
        <w:rPr>
          <w:rFonts w:ascii="Arial" w:hAnsi="Arial"/>
          <w:color w:val="000000" w:themeColor="text1"/>
          <w:sz w:val="20"/>
          <w:szCs w:val="20"/>
        </w:rPr>
      </w:pPr>
    </w:p>
    <w:p w14:paraId="58ED3A76" w14:textId="77777777" w:rsidR="009A2A70" w:rsidRPr="00522498" w:rsidRDefault="009A2A70" w:rsidP="001679B7">
      <w:pPr>
        <w:pStyle w:val="ListParagraph"/>
        <w:numPr>
          <w:ilvl w:val="0"/>
          <w:numId w:val="2"/>
        </w:numPr>
        <w:jc w:val="both"/>
        <w:rPr>
          <w:rFonts w:ascii="Arial" w:hAnsi="Arial"/>
          <w:color w:val="000000" w:themeColor="text1"/>
          <w:sz w:val="20"/>
          <w:szCs w:val="20"/>
        </w:rPr>
      </w:pPr>
      <w:r w:rsidRPr="00522498">
        <w:rPr>
          <w:rFonts w:ascii="Arial" w:hAnsi="Arial"/>
          <w:b/>
          <w:color w:val="000000" w:themeColor="text1"/>
          <w:sz w:val="20"/>
          <w:szCs w:val="20"/>
        </w:rPr>
        <w:t>Identity acceptance:</w:t>
      </w:r>
      <w:r w:rsidRPr="00522498">
        <w:rPr>
          <w:rFonts w:ascii="Arial" w:hAnsi="Arial"/>
          <w:color w:val="000000" w:themeColor="text1"/>
          <w:sz w:val="20"/>
          <w:szCs w:val="20"/>
        </w:rPr>
        <w:t xml:space="preserve"> The person now can say, ‘’ I am gay,’’ and accepts rather than tolerates this identity.</w:t>
      </w:r>
    </w:p>
    <w:p w14:paraId="1FE8AC64" w14:textId="77777777" w:rsidR="009A2A70" w:rsidRPr="00522498" w:rsidRDefault="009A2A70" w:rsidP="001679B7">
      <w:pPr>
        <w:jc w:val="both"/>
        <w:rPr>
          <w:rFonts w:ascii="Arial" w:hAnsi="Arial"/>
          <w:color w:val="000000" w:themeColor="text1"/>
          <w:sz w:val="20"/>
          <w:szCs w:val="20"/>
        </w:rPr>
      </w:pPr>
    </w:p>
    <w:p w14:paraId="3C2A44E8" w14:textId="77777777" w:rsidR="009A2A70" w:rsidRPr="00522498" w:rsidRDefault="009A2A70" w:rsidP="001679B7">
      <w:pPr>
        <w:pStyle w:val="ListParagraph"/>
        <w:jc w:val="both"/>
        <w:rPr>
          <w:rFonts w:ascii="Arial" w:hAnsi="Arial"/>
          <w:color w:val="000000" w:themeColor="text1"/>
          <w:sz w:val="20"/>
          <w:szCs w:val="20"/>
        </w:rPr>
      </w:pPr>
    </w:p>
    <w:p w14:paraId="3CA2442F" w14:textId="77777777" w:rsidR="009A2A70" w:rsidRPr="00522498" w:rsidRDefault="009A2A70" w:rsidP="001679B7">
      <w:pPr>
        <w:pStyle w:val="ListParagraph"/>
        <w:numPr>
          <w:ilvl w:val="0"/>
          <w:numId w:val="2"/>
        </w:numPr>
        <w:jc w:val="both"/>
        <w:rPr>
          <w:rFonts w:ascii="Arial" w:hAnsi="Arial"/>
          <w:color w:val="000000" w:themeColor="text1"/>
          <w:sz w:val="20"/>
          <w:szCs w:val="20"/>
        </w:rPr>
      </w:pPr>
      <w:r w:rsidRPr="00522498">
        <w:rPr>
          <w:rFonts w:ascii="Arial" w:hAnsi="Arial"/>
          <w:b/>
          <w:color w:val="000000" w:themeColor="text1"/>
          <w:sz w:val="20"/>
          <w:szCs w:val="20"/>
        </w:rPr>
        <w:t>Identity pride:</w:t>
      </w:r>
      <w:r w:rsidRPr="00522498">
        <w:rPr>
          <w:rFonts w:ascii="Arial" w:hAnsi="Arial"/>
          <w:color w:val="000000" w:themeColor="text1"/>
          <w:sz w:val="20"/>
          <w:szCs w:val="20"/>
        </w:rPr>
        <w:t xml:space="preserve"> The person dichotomizes the world into gay men and lesbians (who are good and important people) and heterosexual (who are not). There is a strong identification with the gay group, and an increased coming out the closet.</w:t>
      </w:r>
    </w:p>
    <w:p w14:paraId="381E98FD" w14:textId="77777777" w:rsidR="009A2A70" w:rsidRPr="00522498" w:rsidRDefault="009A2A70" w:rsidP="001679B7">
      <w:pPr>
        <w:pStyle w:val="ListParagraph"/>
        <w:jc w:val="both"/>
        <w:rPr>
          <w:rFonts w:ascii="Arial" w:hAnsi="Arial"/>
          <w:color w:val="000000" w:themeColor="text1"/>
          <w:sz w:val="20"/>
          <w:szCs w:val="20"/>
        </w:rPr>
      </w:pPr>
    </w:p>
    <w:p w14:paraId="08DFFA8E" w14:textId="77777777" w:rsidR="009A2A70" w:rsidRPr="00522498" w:rsidRDefault="009A2A70" w:rsidP="001679B7">
      <w:pPr>
        <w:pStyle w:val="ListParagraph"/>
        <w:numPr>
          <w:ilvl w:val="0"/>
          <w:numId w:val="2"/>
        </w:numPr>
        <w:jc w:val="both"/>
        <w:rPr>
          <w:rFonts w:ascii="Arial" w:hAnsi="Arial"/>
          <w:color w:val="000000" w:themeColor="text1"/>
          <w:sz w:val="20"/>
          <w:szCs w:val="20"/>
        </w:rPr>
      </w:pPr>
      <w:r w:rsidRPr="00522498">
        <w:rPr>
          <w:rFonts w:ascii="Arial" w:hAnsi="Arial"/>
          <w:b/>
          <w:color w:val="000000" w:themeColor="text1"/>
          <w:sz w:val="20"/>
          <w:szCs w:val="20"/>
        </w:rPr>
        <w:t>Identity synthesis:</w:t>
      </w:r>
      <w:r w:rsidRPr="00522498">
        <w:rPr>
          <w:rFonts w:ascii="Arial" w:hAnsi="Arial"/>
          <w:color w:val="000000" w:themeColor="text1"/>
          <w:sz w:val="20"/>
          <w:szCs w:val="20"/>
        </w:rPr>
        <w:t xml:space="preserve"> The person no longer holds an ‘’ us versus them’’ view recognizing that there are some good and supportive heterosexuals as well as some LGBs who hold distorted attitudes. In this final stage, the person is able to synthesize public and private sexual identities.</w:t>
      </w:r>
    </w:p>
    <w:p w14:paraId="139BC87E" w14:textId="77777777" w:rsidR="00E66A64" w:rsidRPr="00E66A64" w:rsidRDefault="00E66A64" w:rsidP="001679B7">
      <w:pPr>
        <w:jc w:val="both"/>
        <w:rPr>
          <w:rFonts w:ascii="Arial" w:hAnsi="Arial"/>
          <w:b/>
          <w:color w:val="000000" w:themeColor="text1"/>
          <w:sz w:val="22"/>
          <w:szCs w:val="22"/>
        </w:rPr>
      </w:pPr>
    </w:p>
    <w:p w14:paraId="5A67585F" w14:textId="77777777" w:rsidR="002D46F4" w:rsidRPr="00522498" w:rsidRDefault="002D46F4" w:rsidP="001679B7">
      <w:pPr>
        <w:jc w:val="both"/>
        <w:rPr>
          <w:rFonts w:ascii="Arial" w:hAnsi="Arial"/>
          <w:color w:val="000000" w:themeColor="text1"/>
          <w:sz w:val="20"/>
          <w:szCs w:val="20"/>
        </w:rPr>
      </w:pPr>
    </w:p>
    <w:p w14:paraId="49B6231B" w14:textId="77777777" w:rsidR="00AD1B1D" w:rsidRPr="00522498" w:rsidRDefault="009A2A70" w:rsidP="001679B7">
      <w:pPr>
        <w:jc w:val="both"/>
        <w:rPr>
          <w:rFonts w:ascii="Arial" w:hAnsi="Arial"/>
          <w:color w:val="000000" w:themeColor="text1"/>
          <w:sz w:val="20"/>
          <w:szCs w:val="20"/>
        </w:rPr>
      </w:pPr>
      <w:r w:rsidRPr="00522498">
        <w:rPr>
          <w:rFonts w:ascii="Arial" w:hAnsi="Arial"/>
          <w:color w:val="000000" w:themeColor="text1"/>
          <w:sz w:val="20"/>
          <w:szCs w:val="20"/>
          <w:u w:val="single"/>
        </w:rPr>
        <w:t>Criticism:</w:t>
      </w:r>
      <w:r w:rsidR="00836902" w:rsidRPr="00522498">
        <w:rPr>
          <w:rFonts w:ascii="Arial" w:hAnsi="Arial"/>
          <w:color w:val="000000" w:themeColor="text1"/>
          <w:sz w:val="20"/>
          <w:szCs w:val="20"/>
        </w:rPr>
        <w:t xml:space="preserve"> First, some people do not go through every of these stage and not everyone goes through the stages in this order. Second, women’s sexuality is more fluid than man and may be capable of change over time. Third, the stage model suggests that to be fully developed a person must reach the final stage, that is, there is only one positive ending. Finally, it doesn’t fit for bisexual people.</w:t>
      </w:r>
    </w:p>
    <w:p w14:paraId="6B6DA08B" w14:textId="77777777" w:rsidR="00836902" w:rsidRDefault="00836902" w:rsidP="001679B7">
      <w:pPr>
        <w:rPr>
          <w:rFonts w:ascii="Arial" w:hAnsi="Arial"/>
          <w:color w:val="000000" w:themeColor="text1"/>
          <w:sz w:val="22"/>
          <w:szCs w:val="22"/>
        </w:rPr>
      </w:pPr>
    </w:p>
    <w:p w14:paraId="67B4D740" w14:textId="77777777" w:rsidR="00836902" w:rsidRPr="00076B2D" w:rsidRDefault="00836902" w:rsidP="001679B7">
      <w:pPr>
        <w:rPr>
          <w:rFonts w:ascii="Arial" w:hAnsi="Arial"/>
          <w:b/>
          <w:color w:val="000000" w:themeColor="text1"/>
          <w:sz w:val="22"/>
          <w:szCs w:val="22"/>
        </w:rPr>
      </w:pPr>
      <w:r w:rsidRPr="00076B2D">
        <w:rPr>
          <w:rFonts w:ascii="Arial" w:hAnsi="Arial"/>
          <w:b/>
          <w:color w:val="000000" w:themeColor="text1"/>
          <w:sz w:val="22"/>
          <w:szCs w:val="22"/>
        </w:rPr>
        <w:t>Bisexuality</w:t>
      </w:r>
    </w:p>
    <w:p w14:paraId="1FB29BAD" w14:textId="77777777" w:rsidR="00836902" w:rsidRDefault="00836902" w:rsidP="001679B7">
      <w:pPr>
        <w:rPr>
          <w:rFonts w:ascii="Arial" w:hAnsi="Arial"/>
          <w:color w:val="000000" w:themeColor="text1"/>
          <w:sz w:val="22"/>
          <w:szCs w:val="22"/>
        </w:rPr>
      </w:pPr>
    </w:p>
    <w:p w14:paraId="220B0521" w14:textId="77777777" w:rsidR="00836902" w:rsidRPr="00522498" w:rsidRDefault="00836902" w:rsidP="001679B7">
      <w:pPr>
        <w:jc w:val="both"/>
        <w:rPr>
          <w:rFonts w:ascii="Arial" w:hAnsi="Arial"/>
          <w:color w:val="000000" w:themeColor="text1"/>
          <w:sz w:val="20"/>
          <w:szCs w:val="20"/>
        </w:rPr>
      </w:pPr>
      <w:r w:rsidRPr="00522498">
        <w:rPr>
          <w:rFonts w:ascii="Arial" w:hAnsi="Arial"/>
          <w:color w:val="000000" w:themeColor="text1"/>
          <w:sz w:val="20"/>
          <w:szCs w:val="20"/>
        </w:rPr>
        <w:t>Bisexual men and women generally begin to think of themselves as bisexual in their early mid 20s. Bisexual women typically have theirs first opposite-sex attraction and sexual experiences before their first same-sex ones. Men, in contrast, are more likely to have same-sex experiences first. Research has shown t</w:t>
      </w:r>
      <w:r w:rsidR="00076B2D" w:rsidRPr="00522498">
        <w:rPr>
          <w:rFonts w:ascii="Arial" w:hAnsi="Arial"/>
          <w:color w:val="000000" w:themeColor="text1"/>
          <w:sz w:val="20"/>
          <w:szCs w:val="20"/>
        </w:rPr>
        <w:t>hat most bisexuals base their sexual identity on their feelings of sexual attraction or capacity to fall in love with either women or men regardless of whether they have expressed these feelings through sexual behaviour. They indicate that they do not cease to be bisexual when they become monogamously involved.</w:t>
      </w:r>
    </w:p>
    <w:p w14:paraId="57592DBF" w14:textId="77777777" w:rsidR="004F742B" w:rsidRDefault="004F742B" w:rsidP="001679B7">
      <w:pPr>
        <w:rPr>
          <w:rFonts w:ascii="Arial" w:hAnsi="Arial"/>
          <w:color w:val="000000" w:themeColor="text1"/>
          <w:sz w:val="22"/>
          <w:szCs w:val="22"/>
        </w:rPr>
      </w:pPr>
    </w:p>
    <w:p w14:paraId="133CDA79" w14:textId="23331D0A" w:rsidR="004F742B" w:rsidRPr="004F742B" w:rsidRDefault="004F742B" w:rsidP="001679B7">
      <w:pPr>
        <w:rPr>
          <w:rFonts w:ascii="Arial" w:hAnsi="Arial"/>
          <w:b/>
          <w:color w:val="000000" w:themeColor="text1"/>
          <w:sz w:val="22"/>
          <w:szCs w:val="22"/>
        </w:rPr>
      </w:pPr>
      <w:r w:rsidRPr="004F742B">
        <w:rPr>
          <w:rFonts w:ascii="Arial" w:hAnsi="Arial"/>
          <w:b/>
          <w:color w:val="000000" w:themeColor="text1"/>
          <w:sz w:val="22"/>
          <w:szCs w:val="22"/>
        </w:rPr>
        <w:t>Lesbian, Gay, and sexual communities</w:t>
      </w:r>
    </w:p>
    <w:p w14:paraId="7AEDD0A3" w14:textId="77777777" w:rsidR="004F742B" w:rsidRPr="00522498" w:rsidRDefault="004F742B" w:rsidP="001679B7">
      <w:pPr>
        <w:rPr>
          <w:rFonts w:ascii="Arial" w:hAnsi="Arial"/>
          <w:color w:val="000000" w:themeColor="text1"/>
          <w:sz w:val="20"/>
          <w:szCs w:val="20"/>
        </w:rPr>
      </w:pPr>
    </w:p>
    <w:p w14:paraId="1069EC69" w14:textId="385DF15F" w:rsidR="004F742B" w:rsidRPr="00522498" w:rsidRDefault="004F742B" w:rsidP="001679B7">
      <w:pPr>
        <w:rPr>
          <w:rFonts w:ascii="Arial" w:hAnsi="Arial"/>
          <w:color w:val="000000" w:themeColor="text1"/>
          <w:sz w:val="20"/>
          <w:szCs w:val="20"/>
        </w:rPr>
      </w:pPr>
      <w:r w:rsidRPr="00522498">
        <w:rPr>
          <w:rFonts w:ascii="Arial" w:hAnsi="Arial"/>
          <w:color w:val="000000" w:themeColor="text1"/>
          <w:sz w:val="20"/>
          <w:szCs w:val="20"/>
        </w:rPr>
        <w:t>Symbol</w:t>
      </w:r>
    </w:p>
    <w:p w14:paraId="070193B2" w14:textId="2751DA0D" w:rsidR="004F742B" w:rsidRPr="00522498" w:rsidRDefault="004F742B" w:rsidP="001679B7">
      <w:pPr>
        <w:pStyle w:val="ListParagraph"/>
        <w:numPr>
          <w:ilvl w:val="0"/>
          <w:numId w:val="4"/>
        </w:numPr>
        <w:rPr>
          <w:rFonts w:ascii="Arial" w:hAnsi="Arial"/>
          <w:color w:val="000000" w:themeColor="text1"/>
          <w:sz w:val="20"/>
          <w:szCs w:val="20"/>
        </w:rPr>
      </w:pPr>
      <w:r w:rsidRPr="00522498">
        <w:rPr>
          <w:rFonts w:ascii="Arial" w:hAnsi="Arial"/>
          <w:color w:val="000000" w:themeColor="text1"/>
          <w:sz w:val="20"/>
          <w:szCs w:val="20"/>
        </w:rPr>
        <w:t>Upside down pink triangle</w:t>
      </w:r>
    </w:p>
    <w:p w14:paraId="1CE20E78" w14:textId="12F86365" w:rsidR="004F742B" w:rsidRPr="00522498" w:rsidRDefault="004F742B" w:rsidP="001679B7">
      <w:pPr>
        <w:pStyle w:val="ListParagraph"/>
        <w:numPr>
          <w:ilvl w:val="0"/>
          <w:numId w:val="4"/>
        </w:numPr>
        <w:rPr>
          <w:rFonts w:ascii="Arial" w:hAnsi="Arial"/>
          <w:color w:val="000000" w:themeColor="text1"/>
          <w:sz w:val="20"/>
          <w:szCs w:val="20"/>
        </w:rPr>
      </w:pPr>
      <w:r w:rsidRPr="00522498">
        <w:rPr>
          <w:rFonts w:ascii="Arial" w:hAnsi="Arial"/>
          <w:color w:val="000000" w:themeColor="text1"/>
          <w:sz w:val="20"/>
          <w:szCs w:val="20"/>
        </w:rPr>
        <w:t>Lower case Greek letter lambda</w:t>
      </w:r>
    </w:p>
    <w:p w14:paraId="0A26F101" w14:textId="539B085A" w:rsidR="004F742B" w:rsidRPr="00522498" w:rsidRDefault="004F742B" w:rsidP="001679B7">
      <w:pPr>
        <w:pStyle w:val="ListParagraph"/>
        <w:numPr>
          <w:ilvl w:val="0"/>
          <w:numId w:val="4"/>
        </w:numPr>
        <w:rPr>
          <w:rFonts w:ascii="Arial" w:hAnsi="Arial"/>
          <w:color w:val="000000" w:themeColor="text1"/>
          <w:sz w:val="20"/>
          <w:szCs w:val="20"/>
        </w:rPr>
      </w:pPr>
      <w:r w:rsidRPr="00522498">
        <w:rPr>
          <w:rFonts w:ascii="Arial" w:hAnsi="Arial"/>
          <w:color w:val="000000" w:themeColor="text1"/>
          <w:sz w:val="20"/>
          <w:szCs w:val="20"/>
        </w:rPr>
        <w:t>Rainbow flag</w:t>
      </w:r>
    </w:p>
    <w:p w14:paraId="4BFA1240" w14:textId="75D1A18C" w:rsidR="004F742B" w:rsidRPr="00522498" w:rsidRDefault="004F742B" w:rsidP="001679B7">
      <w:pPr>
        <w:pStyle w:val="ListParagraph"/>
        <w:numPr>
          <w:ilvl w:val="0"/>
          <w:numId w:val="4"/>
        </w:numPr>
        <w:rPr>
          <w:rFonts w:ascii="Arial" w:hAnsi="Arial"/>
          <w:color w:val="000000" w:themeColor="text1"/>
          <w:sz w:val="20"/>
          <w:szCs w:val="20"/>
        </w:rPr>
      </w:pPr>
      <w:r w:rsidRPr="00522498">
        <w:rPr>
          <w:rFonts w:ascii="Arial" w:hAnsi="Arial"/>
          <w:color w:val="000000" w:themeColor="text1"/>
          <w:sz w:val="20"/>
          <w:szCs w:val="20"/>
        </w:rPr>
        <w:t xml:space="preserve">Pink (attraction to member of the same gender), purple </w:t>
      </w:r>
      <w:r w:rsidR="00522498" w:rsidRPr="00522498">
        <w:rPr>
          <w:rFonts w:ascii="Arial" w:hAnsi="Arial"/>
          <w:color w:val="000000" w:themeColor="text1"/>
          <w:sz w:val="20"/>
          <w:szCs w:val="20"/>
        </w:rPr>
        <w:t>(attraction</w:t>
      </w:r>
      <w:r w:rsidRPr="00522498">
        <w:rPr>
          <w:rFonts w:ascii="Arial" w:hAnsi="Arial"/>
          <w:color w:val="000000" w:themeColor="text1"/>
          <w:sz w:val="20"/>
          <w:szCs w:val="20"/>
        </w:rPr>
        <w:t xml:space="preserve"> to both men and women) and blue </w:t>
      </w:r>
      <w:r w:rsidR="00522498" w:rsidRPr="00522498">
        <w:rPr>
          <w:rFonts w:ascii="Arial" w:hAnsi="Arial"/>
          <w:color w:val="000000" w:themeColor="text1"/>
          <w:sz w:val="20"/>
          <w:szCs w:val="20"/>
        </w:rPr>
        <w:t>(attraction</w:t>
      </w:r>
      <w:r w:rsidRPr="00522498">
        <w:rPr>
          <w:rFonts w:ascii="Arial" w:hAnsi="Arial"/>
          <w:color w:val="000000" w:themeColor="text1"/>
          <w:sz w:val="20"/>
          <w:szCs w:val="20"/>
        </w:rPr>
        <w:t xml:space="preserve"> to member of the other gender) striped flag symbolize bisexual pride</w:t>
      </w:r>
    </w:p>
    <w:p w14:paraId="3C828340" w14:textId="77777777" w:rsidR="004F742B" w:rsidRPr="00522498" w:rsidRDefault="004F742B" w:rsidP="001679B7">
      <w:pPr>
        <w:ind w:left="360"/>
        <w:rPr>
          <w:rFonts w:ascii="Arial" w:hAnsi="Arial"/>
          <w:color w:val="000000" w:themeColor="text1"/>
          <w:sz w:val="20"/>
          <w:szCs w:val="20"/>
        </w:rPr>
      </w:pPr>
    </w:p>
    <w:p w14:paraId="0B8BE9A5" w14:textId="118F0C6D" w:rsidR="004F742B" w:rsidRPr="00522498" w:rsidRDefault="004F742B" w:rsidP="001679B7">
      <w:pPr>
        <w:ind w:left="360"/>
        <w:rPr>
          <w:rFonts w:ascii="Arial" w:hAnsi="Arial"/>
          <w:color w:val="000000" w:themeColor="text1"/>
          <w:sz w:val="20"/>
          <w:szCs w:val="20"/>
        </w:rPr>
      </w:pPr>
      <w:r w:rsidRPr="00522498">
        <w:rPr>
          <w:rFonts w:ascii="Arial" w:hAnsi="Arial"/>
          <w:color w:val="000000" w:themeColor="text1"/>
          <w:sz w:val="20"/>
          <w:szCs w:val="20"/>
          <w:u w:val="single"/>
        </w:rPr>
        <w:t>Gay bath:</w:t>
      </w:r>
      <w:r w:rsidRPr="00522498">
        <w:rPr>
          <w:rFonts w:ascii="Arial" w:hAnsi="Arial"/>
          <w:color w:val="000000" w:themeColor="text1"/>
          <w:sz w:val="20"/>
          <w:szCs w:val="20"/>
        </w:rPr>
        <w:t xml:space="preserve"> Clubs where gay men can socialize; features include a swimming pool or whirlpool and access to casual sex.</w:t>
      </w:r>
    </w:p>
    <w:p w14:paraId="1EB41F79" w14:textId="77777777" w:rsidR="00DB1E96" w:rsidRDefault="00DB1E96" w:rsidP="001679B7">
      <w:pPr>
        <w:rPr>
          <w:rFonts w:ascii="Arial" w:hAnsi="Arial"/>
          <w:color w:val="000000" w:themeColor="text1"/>
          <w:sz w:val="22"/>
          <w:szCs w:val="22"/>
          <w:u w:val="single"/>
        </w:rPr>
      </w:pPr>
    </w:p>
    <w:p w14:paraId="7F281788" w14:textId="00DDB87E" w:rsidR="00DB1E96" w:rsidRDefault="00DB1E96" w:rsidP="001679B7">
      <w:pPr>
        <w:rPr>
          <w:rFonts w:ascii="Arial" w:hAnsi="Arial"/>
          <w:b/>
          <w:color w:val="000000" w:themeColor="text1"/>
          <w:sz w:val="22"/>
          <w:szCs w:val="22"/>
        </w:rPr>
      </w:pPr>
      <w:r>
        <w:rPr>
          <w:rFonts w:ascii="Arial" w:hAnsi="Arial"/>
          <w:b/>
          <w:color w:val="000000" w:themeColor="text1"/>
          <w:sz w:val="22"/>
          <w:szCs w:val="22"/>
        </w:rPr>
        <w:t>Same-Sex Relationships</w:t>
      </w:r>
    </w:p>
    <w:p w14:paraId="401BAD8C" w14:textId="77777777" w:rsidR="00DB1E96" w:rsidRPr="00522498" w:rsidRDefault="00DB1E96" w:rsidP="001679B7">
      <w:pPr>
        <w:jc w:val="both"/>
        <w:rPr>
          <w:rFonts w:ascii="Arial" w:hAnsi="Arial"/>
          <w:b/>
          <w:color w:val="000000" w:themeColor="text1"/>
          <w:sz w:val="20"/>
          <w:szCs w:val="20"/>
        </w:rPr>
      </w:pPr>
    </w:p>
    <w:p w14:paraId="54FB6B13" w14:textId="3055BF47" w:rsidR="00DB1E96" w:rsidRPr="00522498" w:rsidRDefault="00DB1E96" w:rsidP="001679B7">
      <w:pPr>
        <w:jc w:val="both"/>
        <w:rPr>
          <w:rFonts w:ascii="Arial" w:hAnsi="Arial"/>
          <w:color w:val="000000" w:themeColor="text1"/>
          <w:sz w:val="20"/>
          <w:szCs w:val="20"/>
        </w:rPr>
      </w:pPr>
      <w:r w:rsidRPr="00522498">
        <w:rPr>
          <w:rFonts w:ascii="Arial" w:hAnsi="Arial"/>
          <w:color w:val="000000" w:themeColor="text1"/>
          <w:sz w:val="20"/>
          <w:szCs w:val="20"/>
        </w:rPr>
        <w:t>What is striking about all the research on gay and lesbian relationships is how similar all relationships are, regardless of sexual orientation, in their satisfactions, loves, joys, and conflicts.</w:t>
      </w:r>
      <w:r w:rsidR="00AA1A42" w:rsidRPr="00522498">
        <w:rPr>
          <w:rFonts w:ascii="Arial" w:hAnsi="Arial"/>
          <w:color w:val="000000" w:themeColor="text1"/>
          <w:sz w:val="20"/>
          <w:szCs w:val="20"/>
        </w:rPr>
        <w:t xml:space="preserve"> In some research, they identified some differences in the level of intimacy, communication style, and sharing of responsibilities. In addition, experiences of anti-gay prejudice, </w:t>
      </w:r>
      <w:proofErr w:type="spellStart"/>
      <w:r w:rsidR="00AA1A42" w:rsidRPr="00522498">
        <w:rPr>
          <w:rFonts w:ascii="Arial" w:hAnsi="Arial"/>
          <w:color w:val="000000" w:themeColor="text1"/>
          <w:sz w:val="20"/>
          <w:szCs w:val="20"/>
        </w:rPr>
        <w:t>heterosexism</w:t>
      </w:r>
      <w:proofErr w:type="spellEnd"/>
      <w:r w:rsidR="00AA1A42" w:rsidRPr="00522498">
        <w:rPr>
          <w:rFonts w:ascii="Arial" w:hAnsi="Arial"/>
          <w:color w:val="000000" w:themeColor="text1"/>
          <w:sz w:val="20"/>
          <w:szCs w:val="20"/>
        </w:rPr>
        <w:t xml:space="preserve">, and </w:t>
      </w:r>
      <w:proofErr w:type="spellStart"/>
      <w:r w:rsidR="00AA1A42" w:rsidRPr="00522498">
        <w:rPr>
          <w:rFonts w:ascii="Arial" w:hAnsi="Arial"/>
          <w:color w:val="000000" w:themeColor="text1"/>
          <w:sz w:val="20"/>
          <w:szCs w:val="20"/>
        </w:rPr>
        <w:t>homonegativity</w:t>
      </w:r>
      <w:proofErr w:type="spellEnd"/>
      <w:r w:rsidR="00AA1A42" w:rsidRPr="00522498">
        <w:rPr>
          <w:rFonts w:ascii="Arial" w:hAnsi="Arial"/>
          <w:color w:val="000000" w:themeColor="text1"/>
          <w:sz w:val="20"/>
          <w:szCs w:val="20"/>
        </w:rPr>
        <w:t xml:space="preserve"> can affect same-sex relationships. Nonetheless, couples in which the partners were more ‘’out’’ to world tended to report higher relationship satisfaction.</w:t>
      </w:r>
    </w:p>
    <w:p w14:paraId="724C874B" w14:textId="77777777" w:rsidR="00972EC5" w:rsidRPr="00972EC5" w:rsidRDefault="00972EC5" w:rsidP="001679B7">
      <w:pPr>
        <w:rPr>
          <w:rFonts w:ascii="Arial" w:hAnsi="Arial"/>
          <w:b/>
          <w:color w:val="000000" w:themeColor="text1"/>
          <w:sz w:val="22"/>
          <w:szCs w:val="22"/>
        </w:rPr>
      </w:pPr>
    </w:p>
    <w:p w14:paraId="7CEF2C46" w14:textId="6B95AF39" w:rsidR="00972EC5" w:rsidRDefault="00972EC5" w:rsidP="001679B7">
      <w:pPr>
        <w:jc w:val="both"/>
        <w:rPr>
          <w:rFonts w:ascii="Arial" w:hAnsi="Arial"/>
          <w:color w:val="000000" w:themeColor="text1"/>
          <w:sz w:val="22"/>
          <w:szCs w:val="22"/>
        </w:rPr>
      </w:pPr>
      <w:r w:rsidRPr="00972EC5">
        <w:rPr>
          <w:rFonts w:ascii="Arial" w:hAnsi="Arial"/>
          <w:b/>
          <w:color w:val="000000" w:themeColor="text1"/>
          <w:sz w:val="22"/>
          <w:szCs w:val="22"/>
        </w:rPr>
        <w:t>Lesbian and Gay Families</w:t>
      </w:r>
    </w:p>
    <w:p w14:paraId="7E826626" w14:textId="77777777" w:rsidR="00972EC5" w:rsidRPr="00522498" w:rsidRDefault="00972EC5" w:rsidP="001679B7">
      <w:pPr>
        <w:jc w:val="both"/>
        <w:rPr>
          <w:rFonts w:ascii="Arial" w:hAnsi="Arial"/>
          <w:color w:val="000000" w:themeColor="text1"/>
          <w:sz w:val="20"/>
          <w:szCs w:val="20"/>
        </w:rPr>
      </w:pPr>
    </w:p>
    <w:p w14:paraId="686FFB71" w14:textId="5344A7FB" w:rsidR="00972EC5" w:rsidRPr="00522498" w:rsidRDefault="00972EC5" w:rsidP="001679B7">
      <w:pPr>
        <w:jc w:val="both"/>
        <w:rPr>
          <w:rFonts w:ascii="Arial" w:hAnsi="Arial"/>
          <w:color w:val="000000" w:themeColor="text1"/>
          <w:sz w:val="20"/>
          <w:szCs w:val="20"/>
        </w:rPr>
      </w:pPr>
      <w:r w:rsidRPr="00522498">
        <w:rPr>
          <w:rFonts w:ascii="Arial" w:hAnsi="Arial"/>
          <w:color w:val="000000" w:themeColor="text1"/>
          <w:sz w:val="20"/>
          <w:szCs w:val="20"/>
        </w:rPr>
        <w:t>The Canadian charter of Rights and Freedoms prohibits discrimination based on sexual orientation, and this applies to adoption, custody, and access.</w:t>
      </w:r>
    </w:p>
    <w:p w14:paraId="0BED25C6" w14:textId="77777777" w:rsidR="00972EC5" w:rsidRPr="00522498" w:rsidRDefault="00972EC5" w:rsidP="001679B7">
      <w:pPr>
        <w:jc w:val="both"/>
        <w:rPr>
          <w:rFonts w:ascii="Arial" w:hAnsi="Arial"/>
          <w:color w:val="000000" w:themeColor="text1"/>
          <w:sz w:val="20"/>
          <w:szCs w:val="20"/>
        </w:rPr>
      </w:pPr>
    </w:p>
    <w:p w14:paraId="23CECB63" w14:textId="531D1C17" w:rsidR="00972EC5" w:rsidRPr="00522498" w:rsidRDefault="00972EC5" w:rsidP="001679B7">
      <w:pPr>
        <w:jc w:val="both"/>
        <w:rPr>
          <w:rFonts w:ascii="Arial" w:hAnsi="Arial"/>
          <w:color w:val="000000" w:themeColor="text1"/>
          <w:sz w:val="20"/>
          <w:szCs w:val="20"/>
        </w:rPr>
      </w:pPr>
      <w:r w:rsidRPr="00522498">
        <w:rPr>
          <w:rFonts w:ascii="Arial" w:hAnsi="Arial"/>
          <w:color w:val="000000" w:themeColor="text1"/>
          <w:sz w:val="20"/>
          <w:szCs w:val="20"/>
        </w:rPr>
        <w:t>Research on children growing up in lesbian and gay families, compared with those growing up in heterosexual families showed that: They fare about as well in terms of social skills and popularity as children growing up in heterosexual families. This might be because, as shown in research in Quebec, the quality of the mother-child relationship is the same for heterosexual, lesbian, and bisexual mothers. Finally, the overwhelming numbers of children growing up in lesbian and gay households have heterosexual orientation.</w:t>
      </w:r>
    </w:p>
    <w:p w14:paraId="265A12AE" w14:textId="77777777" w:rsidR="00FE2222" w:rsidRDefault="00FE2222" w:rsidP="00DB1E96">
      <w:pPr>
        <w:rPr>
          <w:rFonts w:ascii="Arial" w:hAnsi="Arial"/>
          <w:color w:val="000000" w:themeColor="text1"/>
          <w:sz w:val="22"/>
          <w:szCs w:val="22"/>
        </w:rPr>
      </w:pPr>
    </w:p>
    <w:p w14:paraId="2082B541" w14:textId="77777777" w:rsidR="00FE2222" w:rsidRDefault="00FE2222" w:rsidP="00DB1E96">
      <w:pPr>
        <w:rPr>
          <w:rFonts w:ascii="Arial" w:hAnsi="Arial"/>
          <w:color w:val="000000" w:themeColor="text1"/>
          <w:sz w:val="22"/>
          <w:szCs w:val="22"/>
        </w:rPr>
      </w:pPr>
    </w:p>
    <w:p w14:paraId="688B6E0E" w14:textId="44EAFC34" w:rsidR="00FE2222" w:rsidRPr="00FE2222" w:rsidRDefault="00FE2222" w:rsidP="00DB1E96">
      <w:pPr>
        <w:rPr>
          <w:rFonts w:ascii="Arial" w:hAnsi="Arial"/>
          <w:b/>
          <w:color w:val="000000" w:themeColor="text1"/>
          <w:sz w:val="22"/>
          <w:szCs w:val="22"/>
          <w:u w:val="single"/>
        </w:rPr>
      </w:pPr>
      <w:r w:rsidRPr="00FE2222">
        <w:rPr>
          <w:rFonts w:ascii="Arial" w:hAnsi="Arial"/>
          <w:b/>
          <w:color w:val="000000" w:themeColor="text1"/>
          <w:sz w:val="22"/>
          <w:szCs w:val="22"/>
          <w:u w:val="single"/>
        </w:rPr>
        <w:t>LGB Sexual Orientation and Mental Health</w:t>
      </w:r>
    </w:p>
    <w:p w14:paraId="480A0EEA" w14:textId="77777777" w:rsidR="00FE2222" w:rsidRDefault="00FE2222" w:rsidP="00DB1E96">
      <w:pPr>
        <w:rPr>
          <w:rFonts w:ascii="Arial" w:hAnsi="Arial"/>
          <w:color w:val="000000" w:themeColor="text1"/>
          <w:sz w:val="22"/>
          <w:szCs w:val="22"/>
        </w:rPr>
      </w:pPr>
    </w:p>
    <w:p w14:paraId="05DA1E87" w14:textId="2B361129" w:rsidR="00FE2222" w:rsidRPr="00522498" w:rsidRDefault="00FE2222" w:rsidP="001679B7">
      <w:pPr>
        <w:jc w:val="both"/>
        <w:rPr>
          <w:rFonts w:ascii="Arial" w:hAnsi="Arial"/>
          <w:color w:val="000000" w:themeColor="text1"/>
          <w:sz w:val="20"/>
          <w:szCs w:val="20"/>
        </w:rPr>
      </w:pPr>
      <w:r w:rsidRPr="00522498">
        <w:rPr>
          <w:rFonts w:ascii="Arial" w:hAnsi="Arial"/>
          <w:color w:val="000000" w:themeColor="text1"/>
          <w:sz w:val="20"/>
          <w:szCs w:val="20"/>
          <w:u w:val="single"/>
        </w:rPr>
        <w:t>Medical model:</w:t>
      </w:r>
      <w:r w:rsidRPr="00522498">
        <w:rPr>
          <w:rFonts w:ascii="Arial" w:hAnsi="Arial"/>
          <w:color w:val="000000" w:themeColor="text1"/>
          <w:sz w:val="20"/>
          <w:szCs w:val="20"/>
        </w:rPr>
        <w:t xml:space="preserve"> A theoretical model in psychiatry in which mental problems and homosexuality are thought of as sickness or mental illness.</w:t>
      </w:r>
    </w:p>
    <w:p w14:paraId="543D1075" w14:textId="77777777" w:rsidR="00FE2222" w:rsidRDefault="00FE2222" w:rsidP="001679B7">
      <w:pPr>
        <w:jc w:val="both"/>
        <w:rPr>
          <w:rFonts w:ascii="Arial" w:hAnsi="Arial"/>
          <w:color w:val="000000" w:themeColor="text1"/>
          <w:sz w:val="22"/>
          <w:szCs w:val="22"/>
        </w:rPr>
      </w:pPr>
    </w:p>
    <w:p w14:paraId="45AD4C0B" w14:textId="70FBEC76" w:rsidR="00FE2222" w:rsidRDefault="00FE2222" w:rsidP="001679B7">
      <w:pPr>
        <w:jc w:val="both"/>
        <w:rPr>
          <w:rFonts w:ascii="Arial" w:hAnsi="Arial"/>
          <w:b/>
          <w:color w:val="000000" w:themeColor="text1"/>
          <w:sz w:val="22"/>
          <w:szCs w:val="22"/>
        </w:rPr>
      </w:pPr>
      <w:r w:rsidRPr="00FE2222">
        <w:rPr>
          <w:rFonts w:ascii="Arial" w:hAnsi="Arial"/>
          <w:b/>
          <w:color w:val="000000" w:themeColor="text1"/>
          <w:sz w:val="22"/>
          <w:szCs w:val="22"/>
        </w:rPr>
        <w:t>Research evidence</w:t>
      </w:r>
    </w:p>
    <w:p w14:paraId="06A25DAD" w14:textId="77777777" w:rsidR="00FE2222" w:rsidRPr="00522498" w:rsidRDefault="00FE2222" w:rsidP="001679B7">
      <w:pPr>
        <w:jc w:val="both"/>
        <w:rPr>
          <w:rFonts w:ascii="Arial" w:hAnsi="Arial"/>
          <w:b/>
          <w:color w:val="000000" w:themeColor="text1"/>
          <w:sz w:val="20"/>
          <w:szCs w:val="20"/>
        </w:rPr>
      </w:pPr>
    </w:p>
    <w:p w14:paraId="244B1F49" w14:textId="4A7C602F" w:rsidR="00FE2222" w:rsidRPr="00522498" w:rsidRDefault="00FE2222" w:rsidP="001679B7">
      <w:pPr>
        <w:jc w:val="both"/>
        <w:rPr>
          <w:rFonts w:ascii="Arial" w:hAnsi="Arial"/>
          <w:color w:val="000000" w:themeColor="text1"/>
          <w:sz w:val="20"/>
          <w:szCs w:val="20"/>
        </w:rPr>
      </w:pPr>
      <w:r w:rsidRPr="00522498">
        <w:rPr>
          <w:rFonts w:ascii="Arial" w:hAnsi="Arial"/>
          <w:color w:val="000000" w:themeColor="text1"/>
          <w:sz w:val="20"/>
          <w:szCs w:val="20"/>
        </w:rPr>
        <w:t xml:space="preserve">Studies in which a group of gay men and lesbians not in therapy were compared with a group of heterosexuals not in therapy </w:t>
      </w:r>
      <w:proofErr w:type="gramStart"/>
      <w:r w:rsidRPr="00522498">
        <w:rPr>
          <w:rFonts w:ascii="Arial" w:hAnsi="Arial"/>
          <w:color w:val="000000" w:themeColor="text1"/>
          <w:sz w:val="20"/>
          <w:szCs w:val="20"/>
        </w:rPr>
        <w:t>has</w:t>
      </w:r>
      <w:proofErr w:type="gramEnd"/>
      <w:r w:rsidRPr="00522498">
        <w:rPr>
          <w:rFonts w:ascii="Arial" w:hAnsi="Arial"/>
          <w:color w:val="000000" w:themeColor="text1"/>
          <w:sz w:val="20"/>
          <w:szCs w:val="20"/>
        </w:rPr>
        <w:t xml:space="preserve"> found no differences between the groups.</w:t>
      </w:r>
    </w:p>
    <w:p w14:paraId="517051B5" w14:textId="77777777" w:rsidR="00FE2222" w:rsidRPr="00522498" w:rsidRDefault="00FE2222" w:rsidP="001679B7">
      <w:pPr>
        <w:jc w:val="both"/>
        <w:rPr>
          <w:rFonts w:ascii="Arial" w:hAnsi="Arial"/>
          <w:color w:val="000000" w:themeColor="text1"/>
          <w:sz w:val="20"/>
          <w:szCs w:val="20"/>
        </w:rPr>
      </w:pPr>
    </w:p>
    <w:p w14:paraId="346E2EF6" w14:textId="77777777" w:rsidR="00341080" w:rsidRPr="00522498" w:rsidRDefault="00FE2222" w:rsidP="001679B7">
      <w:pPr>
        <w:jc w:val="both"/>
        <w:rPr>
          <w:rFonts w:ascii="Arial" w:hAnsi="Arial"/>
          <w:color w:val="000000" w:themeColor="text1"/>
          <w:sz w:val="20"/>
          <w:szCs w:val="20"/>
        </w:rPr>
      </w:pPr>
      <w:r w:rsidRPr="00522498">
        <w:rPr>
          <w:rFonts w:ascii="Arial" w:hAnsi="Arial"/>
          <w:color w:val="000000" w:themeColor="text1"/>
          <w:sz w:val="20"/>
          <w:szCs w:val="20"/>
        </w:rPr>
        <w:t>A new set of studies that compare heterosexuals with gay men and lesbian in a random sample of the general population find higher rates of depression and anxiety among gay men and lesbians compared with heterosexuals, and suicide attempts are more common among LGB youth.</w:t>
      </w:r>
      <w:r w:rsidR="00341080" w:rsidRPr="00522498">
        <w:rPr>
          <w:rFonts w:ascii="Arial" w:hAnsi="Arial"/>
          <w:color w:val="000000" w:themeColor="text1"/>
          <w:sz w:val="20"/>
          <w:szCs w:val="20"/>
        </w:rPr>
        <w:t xml:space="preserve"> Beyond that, scientists agree that it does not indicate that homosexuality equal mental illness. It only reflects: (1) the exposure to hate crime, (2) the lack of support or downright rejection by family and friends and, (3) the stress of concealing identity.</w:t>
      </w:r>
    </w:p>
    <w:p w14:paraId="2D70CDD9" w14:textId="77777777" w:rsidR="00341080" w:rsidRPr="00522498" w:rsidRDefault="00341080" w:rsidP="001679B7">
      <w:pPr>
        <w:jc w:val="both"/>
        <w:rPr>
          <w:rFonts w:ascii="Arial" w:hAnsi="Arial"/>
          <w:color w:val="000000" w:themeColor="text1"/>
          <w:sz w:val="20"/>
          <w:szCs w:val="20"/>
        </w:rPr>
      </w:pPr>
    </w:p>
    <w:p w14:paraId="5CFB7773" w14:textId="376807B8" w:rsidR="00FE2222" w:rsidRDefault="00341080" w:rsidP="001679B7">
      <w:pPr>
        <w:jc w:val="both"/>
        <w:rPr>
          <w:rFonts w:ascii="Arial" w:hAnsi="Arial"/>
          <w:color w:val="000000" w:themeColor="text1"/>
          <w:sz w:val="20"/>
          <w:szCs w:val="20"/>
        </w:rPr>
      </w:pPr>
      <w:r w:rsidRPr="00522498">
        <w:rPr>
          <w:rFonts w:ascii="Arial" w:hAnsi="Arial"/>
          <w:color w:val="000000" w:themeColor="text1"/>
          <w:sz w:val="20"/>
          <w:szCs w:val="20"/>
        </w:rPr>
        <w:t xml:space="preserve">Conversion or reparative therapy: Any one of a number of </w:t>
      </w:r>
      <w:r w:rsidR="005A0A77" w:rsidRPr="00522498">
        <w:rPr>
          <w:rFonts w:ascii="Arial" w:hAnsi="Arial"/>
          <w:color w:val="000000" w:themeColor="text1"/>
          <w:sz w:val="20"/>
          <w:szCs w:val="20"/>
        </w:rPr>
        <w:t>treatments</w:t>
      </w:r>
      <w:r w:rsidRPr="00522498">
        <w:rPr>
          <w:rFonts w:ascii="Arial" w:hAnsi="Arial"/>
          <w:color w:val="000000" w:themeColor="text1"/>
          <w:sz w:val="20"/>
          <w:szCs w:val="20"/>
        </w:rPr>
        <w:t xml:space="preserve"> designed to turn LGBs into heterosexuals. </w:t>
      </w:r>
    </w:p>
    <w:p w14:paraId="201FFE55" w14:textId="77777777" w:rsidR="001679B7" w:rsidRDefault="001679B7" w:rsidP="001679B7">
      <w:pPr>
        <w:jc w:val="both"/>
        <w:rPr>
          <w:rFonts w:ascii="Arial" w:hAnsi="Arial"/>
          <w:color w:val="000000" w:themeColor="text1"/>
          <w:sz w:val="20"/>
          <w:szCs w:val="20"/>
        </w:rPr>
      </w:pPr>
    </w:p>
    <w:p w14:paraId="2CFCE913" w14:textId="77777777" w:rsidR="005A0A77" w:rsidRDefault="005A0A77" w:rsidP="00DB1E96">
      <w:pPr>
        <w:rPr>
          <w:rFonts w:ascii="Arial" w:hAnsi="Arial"/>
          <w:color w:val="000000" w:themeColor="text1"/>
          <w:sz w:val="22"/>
          <w:szCs w:val="22"/>
        </w:rPr>
      </w:pPr>
    </w:p>
    <w:p w14:paraId="76A63AFE" w14:textId="77777777" w:rsidR="001679B7" w:rsidRDefault="001679B7" w:rsidP="00DB1E96">
      <w:pPr>
        <w:rPr>
          <w:rFonts w:ascii="Arial" w:hAnsi="Arial"/>
          <w:color w:val="000000" w:themeColor="text1"/>
          <w:sz w:val="22"/>
          <w:szCs w:val="22"/>
        </w:rPr>
      </w:pPr>
    </w:p>
    <w:p w14:paraId="623228B1" w14:textId="77777777" w:rsidR="001679B7" w:rsidRDefault="001679B7" w:rsidP="00DB1E96">
      <w:pPr>
        <w:rPr>
          <w:rFonts w:ascii="Arial" w:hAnsi="Arial"/>
          <w:color w:val="000000" w:themeColor="text1"/>
          <w:sz w:val="22"/>
          <w:szCs w:val="22"/>
        </w:rPr>
      </w:pPr>
    </w:p>
    <w:p w14:paraId="39500969" w14:textId="77777777" w:rsidR="001679B7" w:rsidRDefault="001679B7" w:rsidP="00DB1E96">
      <w:pPr>
        <w:rPr>
          <w:rFonts w:ascii="Arial" w:hAnsi="Arial"/>
          <w:color w:val="000000" w:themeColor="text1"/>
          <w:sz w:val="22"/>
          <w:szCs w:val="22"/>
        </w:rPr>
      </w:pPr>
    </w:p>
    <w:p w14:paraId="4E85C554" w14:textId="77777777" w:rsidR="001679B7" w:rsidRDefault="001679B7" w:rsidP="00DB1E96">
      <w:pPr>
        <w:rPr>
          <w:rFonts w:ascii="Arial" w:hAnsi="Arial"/>
          <w:color w:val="000000" w:themeColor="text1"/>
          <w:sz w:val="22"/>
          <w:szCs w:val="22"/>
        </w:rPr>
      </w:pPr>
    </w:p>
    <w:p w14:paraId="7CF00C97" w14:textId="77777777" w:rsidR="001679B7" w:rsidRDefault="001679B7" w:rsidP="00DB1E96">
      <w:pPr>
        <w:rPr>
          <w:rFonts w:ascii="Arial" w:hAnsi="Arial"/>
          <w:color w:val="000000" w:themeColor="text1"/>
          <w:sz w:val="22"/>
          <w:szCs w:val="22"/>
        </w:rPr>
      </w:pPr>
    </w:p>
    <w:p w14:paraId="7D863F76" w14:textId="480BA30B" w:rsidR="005A0A77" w:rsidRDefault="005A0A77" w:rsidP="00DB1E96">
      <w:pPr>
        <w:rPr>
          <w:rFonts w:ascii="Arial" w:hAnsi="Arial"/>
          <w:b/>
          <w:color w:val="000000" w:themeColor="text1"/>
          <w:sz w:val="22"/>
          <w:szCs w:val="22"/>
          <w:u w:val="single"/>
        </w:rPr>
      </w:pPr>
      <w:r w:rsidRPr="005A0A77">
        <w:rPr>
          <w:rFonts w:ascii="Arial" w:hAnsi="Arial"/>
          <w:b/>
          <w:color w:val="000000" w:themeColor="text1"/>
          <w:sz w:val="22"/>
          <w:szCs w:val="22"/>
          <w:u w:val="single"/>
        </w:rPr>
        <w:t>What determines sexual orientation?</w:t>
      </w:r>
    </w:p>
    <w:p w14:paraId="017AAAA0" w14:textId="77777777" w:rsidR="005A0A77" w:rsidRDefault="005A0A77" w:rsidP="001679B7">
      <w:pPr>
        <w:jc w:val="both"/>
        <w:rPr>
          <w:rFonts w:ascii="Arial" w:hAnsi="Arial"/>
          <w:b/>
          <w:color w:val="000000" w:themeColor="text1"/>
          <w:sz w:val="22"/>
          <w:szCs w:val="22"/>
          <w:u w:val="single"/>
        </w:rPr>
      </w:pPr>
    </w:p>
    <w:p w14:paraId="59F0767E" w14:textId="78FEACB8" w:rsidR="005A0A77" w:rsidRPr="003C2F0B" w:rsidRDefault="005A0A77" w:rsidP="001679B7">
      <w:pPr>
        <w:pStyle w:val="ListParagraph"/>
        <w:numPr>
          <w:ilvl w:val="0"/>
          <w:numId w:val="5"/>
        </w:numPr>
        <w:jc w:val="both"/>
        <w:rPr>
          <w:rFonts w:ascii="Arial" w:hAnsi="Arial"/>
          <w:b/>
          <w:color w:val="000000" w:themeColor="text1"/>
          <w:sz w:val="22"/>
          <w:szCs w:val="22"/>
        </w:rPr>
      </w:pPr>
      <w:r w:rsidRPr="003C2F0B">
        <w:rPr>
          <w:rFonts w:ascii="Arial" w:hAnsi="Arial"/>
          <w:b/>
          <w:color w:val="000000" w:themeColor="text1"/>
          <w:sz w:val="22"/>
          <w:szCs w:val="22"/>
        </w:rPr>
        <w:t>Genetic Factors</w:t>
      </w:r>
    </w:p>
    <w:p w14:paraId="12E1EFFD" w14:textId="77777777" w:rsidR="00985717" w:rsidRPr="00522498" w:rsidRDefault="00985717" w:rsidP="001679B7">
      <w:pPr>
        <w:jc w:val="both"/>
        <w:rPr>
          <w:rFonts w:ascii="Arial" w:hAnsi="Arial"/>
          <w:b/>
          <w:color w:val="000000" w:themeColor="text1"/>
          <w:sz w:val="20"/>
          <w:szCs w:val="20"/>
        </w:rPr>
      </w:pPr>
    </w:p>
    <w:p w14:paraId="5D34F831" w14:textId="784F1577" w:rsidR="005A0A77" w:rsidRPr="00522498" w:rsidRDefault="005A0A77" w:rsidP="001679B7">
      <w:pPr>
        <w:jc w:val="both"/>
        <w:rPr>
          <w:rFonts w:ascii="Arial" w:hAnsi="Arial"/>
          <w:color w:val="000000" w:themeColor="text1"/>
          <w:sz w:val="20"/>
          <w:szCs w:val="20"/>
        </w:rPr>
      </w:pPr>
      <w:r w:rsidRPr="00522498">
        <w:rPr>
          <w:rFonts w:ascii="Arial" w:hAnsi="Arial"/>
          <w:color w:val="000000" w:themeColor="text1"/>
          <w:sz w:val="20"/>
          <w:szCs w:val="20"/>
        </w:rPr>
        <w:t>One study recruited gay and bisexual men who had a twin brother or an adopted brother. The same research team repeated the study later with lesbians. The fact that the rate of concordance is substantially higher for identical twins than for non-identical twins argues in favour of a genetic contribution to sexual orientation.</w:t>
      </w:r>
    </w:p>
    <w:p w14:paraId="0CF76AD3" w14:textId="77777777" w:rsidR="005A0A77" w:rsidRPr="00522498" w:rsidRDefault="005A0A77" w:rsidP="001679B7">
      <w:pPr>
        <w:jc w:val="both"/>
        <w:rPr>
          <w:rFonts w:ascii="Arial" w:hAnsi="Arial"/>
          <w:color w:val="000000" w:themeColor="text1"/>
          <w:sz w:val="20"/>
          <w:szCs w:val="20"/>
        </w:rPr>
      </w:pPr>
    </w:p>
    <w:p w14:paraId="0AC9C60C" w14:textId="45957CCF" w:rsidR="005A0A77" w:rsidRPr="00522498" w:rsidRDefault="005A0A77" w:rsidP="001679B7">
      <w:pPr>
        <w:jc w:val="both"/>
        <w:rPr>
          <w:rFonts w:ascii="Arial" w:hAnsi="Arial"/>
          <w:color w:val="000000" w:themeColor="text1"/>
          <w:sz w:val="20"/>
          <w:szCs w:val="20"/>
        </w:rPr>
      </w:pPr>
      <w:r w:rsidRPr="00522498">
        <w:rPr>
          <w:rFonts w:ascii="Arial" w:hAnsi="Arial"/>
          <w:color w:val="000000" w:themeColor="text1"/>
          <w:sz w:val="20"/>
          <w:szCs w:val="20"/>
        </w:rPr>
        <w:t>In 2005, came the first full genome scan for sexual orientation in men. The sample consisted of 456 individuals from 146 different families, all of whom had two or more gay brothers. This design is ideal for spotting regions of DNA that are the same for two gay brothers but that differ from the heterosexual siblings or parents.</w:t>
      </w:r>
      <w:r w:rsidR="00985717" w:rsidRPr="00522498">
        <w:rPr>
          <w:rFonts w:ascii="Arial" w:hAnsi="Arial"/>
          <w:color w:val="000000" w:themeColor="text1"/>
          <w:sz w:val="20"/>
          <w:szCs w:val="20"/>
        </w:rPr>
        <w:t xml:space="preserve"> The findings indicated possible influence by three genes, found on chromosomes 7,8 and 10.</w:t>
      </w:r>
    </w:p>
    <w:p w14:paraId="74761C3A" w14:textId="77777777" w:rsidR="003C2F0B" w:rsidRDefault="003C2F0B" w:rsidP="001679B7">
      <w:pPr>
        <w:jc w:val="both"/>
        <w:rPr>
          <w:rFonts w:ascii="Arial" w:hAnsi="Arial"/>
          <w:color w:val="000000" w:themeColor="text1"/>
          <w:sz w:val="22"/>
          <w:szCs w:val="22"/>
        </w:rPr>
      </w:pPr>
    </w:p>
    <w:p w14:paraId="7225D374" w14:textId="302E090B" w:rsidR="003C2F0B" w:rsidRDefault="003C2F0B" w:rsidP="001679B7">
      <w:pPr>
        <w:pStyle w:val="ListParagraph"/>
        <w:numPr>
          <w:ilvl w:val="0"/>
          <w:numId w:val="5"/>
        </w:numPr>
        <w:jc w:val="both"/>
        <w:rPr>
          <w:rFonts w:ascii="Arial" w:hAnsi="Arial"/>
          <w:b/>
          <w:color w:val="000000" w:themeColor="text1"/>
          <w:sz w:val="22"/>
          <w:szCs w:val="22"/>
        </w:rPr>
      </w:pPr>
      <w:r w:rsidRPr="003C2F0B">
        <w:rPr>
          <w:rFonts w:ascii="Arial" w:hAnsi="Arial"/>
          <w:b/>
          <w:color w:val="000000" w:themeColor="text1"/>
          <w:sz w:val="22"/>
          <w:szCs w:val="22"/>
        </w:rPr>
        <w:t>Prenatal Factors</w:t>
      </w:r>
    </w:p>
    <w:p w14:paraId="453EA1CC" w14:textId="77777777" w:rsidR="001F6306" w:rsidRDefault="001F6306" w:rsidP="001679B7">
      <w:pPr>
        <w:pStyle w:val="ListParagraph"/>
        <w:jc w:val="both"/>
        <w:rPr>
          <w:rFonts w:ascii="Arial" w:hAnsi="Arial"/>
          <w:b/>
          <w:color w:val="000000" w:themeColor="text1"/>
          <w:sz w:val="22"/>
          <w:szCs w:val="22"/>
        </w:rPr>
      </w:pPr>
    </w:p>
    <w:p w14:paraId="0ED1E235" w14:textId="2DC5A7D7" w:rsidR="001F6306" w:rsidRDefault="001F6306" w:rsidP="001679B7">
      <w:pPr>
        <w:pStyle w:val="ListParagraph"/>
        <w:jc w:val="both"/>
        <w:rPr>
          <w:rFonts w:ascii="Arial" w:hAnsi="Arial"/>
          <w:color w:val="000000" w:themeColor="text1"/>
          <w:sz w:val="20"/>
          <w:szCs w:val="20"/>
        </w:rPr>
      </w:pPr>
      <w:r>
        <w:rPr>
          <w:rFonts w:ascii="Arial" w:hAnsi="Arial"/>
          <w:color w:val="000000" w:themeColor="text1"/>
          <w:sz w:val="22"/>
          <w:szCs w:val="22"/>
        </w:rPr>
        <w:t xml:space="preserve">- </w:t>
      </w:r>
      <w:r>
        <w:rPr>
          <w:rFonts w:ascii="Arial" w:hAnsi="Arial"/>
          <w:color w:val="000000" w:themeColor="text1"/>
          <w:sz w:val="20"/>
          <w:szCs w:val="20"/>
        </w:rPr>
        <w:t xml:space="preserve">Theory: There is a critical time of </w:t>
      </w:r>
      <w:proofErr w:type="spellStart"/>
      <w:r>
        <w:rPr>
          <w:rFonts w:ascii="Arial" w:hAnsi="Arial"/>
          <w:color w:val="000000" w:themeColor="text1"/>
          <w:sz w:val="20"/>
          <w:szCs w:val="20"/>
        </w:rPr>
        <w:t>fetal</w:t>
      </w:r>
      <w:proofErr w:type="spellEnd"/>
      <w:r>
        <w:rPr>
          <w:rFonts w:ascii="Arial" w:hAnsi="Arial"/>
          <w:color w:val="000000" w:themeColor="text1"/>
          <w:sz w:val="20"/>
          <w:szCs w:val="20"/>
        </w:rPr>
        <w:t xml:space="preserve"> development during which the hypothalamus differentiates and sexual orientation is determined. Any of several biological variations during this pe</w:t>
      </w:r>
      <w:r w:rsidR="005E0F0D">
        <w:rPr>
          <w:rFonts w:ascii="Arial" w:hAnsi="Arial"/>
          <w:color w:val="000000" w:themeColor="text1"/>
          <w:sz w:val="20"/>
          <w:szCs w:val="20"/>
        </w:rPr>
        <w:t>riod will produce homosexuality.</w:t>
      </w:r>
    </w:p>
    <w:p w14:paraId="640EFB25" w14:textId="77777777" w:rsidR="005E0F0D" w:rsidRDefault="005E0F0D" w:rsidP="001679B7">
      <w:pPr>
        <w:pStyle w:val="ListParagraph"/>
        <w:jc w:val="both"/>
        <w:rPr>
          <w:rFonts w:ascii="Arial" w:hAnsi="Arial"/>
          <w:color w:val="000000" w:themeColor="text1"/>
          <w:sz w:val="20"/>
          <w:szCs w:val="20"/>
        </w:rPr>
      </w:pPr>
    </w:p>
    <w:p w14:paraId="39C18AE0" w14:textId="6E1534F3" w:rsidR="001F6306" w:rsidRDefault="001F6306" w:rsidP="001679B7">
      <w:pPr>
        <w:pStyle w:val="ListParagraph"/>
        <w:jc w:val="both"/>
        <w:rPr>
          <w:rFonts w:ascii="Arial" w:hAnsi="Arial"/>
          <w:color w:val="000000" w:themeColor="text1"/>
          <w:sz w:val="20"/>
          <w:szCs w:val="20"/>
        </w:rPr>
      </w:pPr>
      <w:r>
        <w:rPr>
          <w:rFonts w:ascii="Arial" w:hAnsi="Arial"/>
          <w:color w:val="000000" w:themeColor="text1"/>
          <w:sz w:val="20"/>
          <w:szCs w:val="20"/>
        </w:rPr>
        <w:t>- Canadian researchers: compared with heterosexual men, gay men are more likely to have a late birth order and to have more older brothers but not more older sisters. This effect is only found in right-handed men. Does not apply with lesbians.</w:t>
      </w:r>
    </w:p>
    <w:p w14:paraId="12C49E14" w14:textId="77777777" w:rsidR="005E0F0D" w:rsidRDefault="005E0F0D" w:rsidP="001679B7">
      <w:pPr>
        <w:pStyle w:val="ListParagraph"/>
        <w:jc w:val="both"/>
        <w:rPr>
          <w:rFonts w:ascii="Arial" w:hAnsi="Arial"/>
          <w:color w:val="000000" w:themeColor="text1"/>
          <w:sz w:val="20"/>
          <w:szCs w:val="20"/>
        </w:rPr>
      </w:pPr>
    </w:p>
    <w:p w14:paraId="4558788B" w14:textId="5A3A37FE" w:rsidR="001F6306" w:rsidRDefault="001F6306" w:rsidP="001679B7">
      <w:pPr>
        <w:pStyle w:val="ListParagraph"/>
        <w:jc w:val="both"/>
        <w:rPr>
          <w:rFonts w:ascii="Arial" w:hAnsi="Arial"/>
          <w:color w:val="000000" w:themeColor="text1"/>
          <w:sz w:val="20"/>
          <w:szCs w:val="20"/>
        </w:rPr>
      </w:pPr>
      <w:r>
        <w:rPr>
          <w:rFonts w:ascii="Arial" w:hAnsi="Arial"/>
          <w:color w:val="000000" w:themeColor="text1"/>
          <w:sz w:val="20"/>
          <w:szCs w:val="20"/>
        </w:rPr>
        <w:t>- Other researchers: In general, men’s index fingers are relatively shorter than their ring fingers compared with women’s. Lesbians have a lower 2D</w:t>
      </w:r>
      <w:r w:rsidR="00B35645">
        <w:rPr>
          <w:rFonts w:ascii="Arial" w:hAnsi="Arial"/>
          <w:color w:val="000000" w:themeColor="text1"/>
          <w:sz w:val="20"/>
          <w:szCs w:val="20"/>
        </w:rPr>
        <w:t>: 4D</w:t>
      </w:r>
      <w:r>
        <w:rPr>
          <w:rFonts w:ascii="Arial" w:hAnsi="Arial"/>
          <w:color w:val="000000" w:themeColor="text1"/>
          <w:sz w:val="20"/>
          <w:szCs w:val="20"/>
        </w:rPr>
        <w:t xml:space="preserve"> ratio than heterosexual women.</w:t>
      </w:r>
    </w:p>
    <w:p w14:paraId="1BF116DF" w14:textId="77777777" w:rsidR="005E0F0D" w:rsidRDefault="005E0F0D" w:rsidP="001679B7">
      <w:pPr>
        <w:pStyle w:val="ListParagraph"/>
        <w:jc w:val="both"/>
        <w:rPr>
          <w:rFonts w:ascii="Arial" w:hAnsi="Arial"/>
          <w:color w:val="000000" w:themeColor="text1"/>
          <w:sz w:val="20"/>
          <w:szCs w:val="20"/>
        </w:rPr>
      </w:pPr>
    </w:p>
    <w:p w14:paraId="6DFB4C30" w14:textId="0682F78C" w:rsidR="001F6306" w:rsidRPr="001F6306" w:rsidRDefault="001F6306" w:rsidP="001679B7">
      <w:pPr>
        <w:pStyle w:val="ListParagraph"/>
        <w:jc w:val="both"/>
        <w:rPr>
          <w:rFonts w:ascii="Arial" w:hAnsi="Arial"/>
          <w:color w:val="000000" w:themeColor="text1"/>
          <w:sz w:val="20"/>
          <w:szCs w:val="20"/>
        </w:rPr>
      </w:pPr>
      <w:r>
        <w:rPr>
          <w:rFonts w:ascii="Arial" w:hAnsi="Arial"/>
          <w:color w:val="000000" w:themeColor="text1"/>
          <w:sz w:val="20"/>
          <w:szCs w:val="20"/>
        </w:rPr>
        <w:t>- Alberta researchers:</w:t>
      </w:r>
      <w:r w:rsidR="00B35645">
        <w:rPr>
          <w:rFonts w:ascii="Arial" w:hAnsi="Arial"/>
          <w:color w:val="000000" w:themeColor="text1"/>
          <w:sz w:val="20"/>
          <w:szCs w:val="20"/>
        </w:rPr>
        <w:t xml:space="preserve"> gay men and lesbians are more likely to be left-handed than are heterosexuals.</w:t>
      </w:r>
    </w:p>
    <w:p w14:paraId="599BF5CC" w14:textId="77777777" w:rsidR="003C2F0B" w:rsidRDefault="003C2F0B" w:rsidP="001679B7">
      <w:pPr>
        <w:pStyle w:val="ListParagraph"/>
        <w:jc w:val="both"/>
        <w:rPr>
          <w:rFonts w:ascii="Arial" w:hAnsi="Arial"/>
          <w:b/>
          <w:color w:val="000000" w:themeColor="text1"/>
          <w:sz w:val="22"/>
          <w:szCs w:val="22"/>
        </w:rPr>
      </w:pPr>
    </w:p>
    <w:p w14:paraId="0FE3B41D" w14:textId="7ECEEE64" w:rsidR="003C2F0B" w:rsidRPr="00BA5BCE" w:rsidRDefault="003C2F0B" w:rsidP="001679B7">
      <w:pPr>
        <w:pStyle w:val="ListParagraph"/>
        <w:numPr>
          <w:ilvl w:val="0"/>
          <w:numId w:val="5"/>
        </w:numPr>
        <w:jc w:val="both"/>
        <w:rPr>
          <w:rFonts w:ascii="Arial" w:hAnsi="Arial"/>
          <w:b/>
          <w:color w:val="000000" w:themeColor="text1"/>
          <w:sz w:val="22"/>
          <w:szCs w:val="22"/>
        </w:rPr>
      </w:pPr>
      <w:r>
        <w:rPr>
          <w:rFonts w:ascii="Arial" w:hAnsi="Arial"/>
          <w:b/>
          <w:color w:val="000000" w:themeColor="text1"/>
          <w:sz w:val="22"/>
          <w:szCs w:val="22"/>
        </w:rPr>
        <w:t>Brain Factors</w:t>
      </w:r>
      <w:r w:rsidR="005E0F0D">
        <w:rPr>
          <w:rFonts w:ascii="Arial" w:hAnsi="Arial"/>
          <w:b/>
          <w:color w:val="000000" w:themeColor="text1"/>
          <w:sz w:val="22"/>
          <w:szCs w:val="22"/>
        </w:rPr>
        <w:t xml:space="preserve">: </w:t>
      </w:r>
      <w:r w:rsidR="005E0F0D">
        <w:rPr>
          <w:rFonts w:ascii="Arial" w:hAnsi="Arial"/>
          <w:color w:val="000000" w:themeColor="text1"/>
          <w:sz w:val="20"/>
          <w:szCs w:val="20"/>
        </w:rPr>
        <w:t>Currently,</w:t>
      </w:r>
      <w:r w:rsidR="00BA5BCE">
        <w:rPr>
          <w:rFonts w:ascii="Arial" w:hAnsi="Arial"/>
          <w:color w:val="000000" w:themeColor="text1"/>
          <w:sz w:val="20"/>
          <w:szCs w:val="20"/>
        </w:rPr>
        <w:t xml:space="preserve"> there are no well-documented brain differences between gays and straights.</w:t>
      </w:r>
    </w:p>
    <w:p w14:paraId="639C627E" w14:textId="0D83564E" w:rsidR="00BA5BCE" w:rsidRDefault="00BA5BCE" w:rsidP="001679B7">
      <w:pPr>
        <w:pStyle w:val="ListParagraph"/>
        <w:jc w:val="both"/>
        <w:rPr>
          <w:rFonts w:ascii="Arial" w:hAnsi="Arial"/>
          <w:b/>
          <w:color w:val="000000" w:themeColor="text1"/>
          <w:sz w:val="22"/>
          <w:szCs w:val="22"/>
        </w:rPr>
      </w:pPr>
    </w:p>
    <w:p w14:paraId="0292B67F" w14:textId="77777777" w:rsidR="00BA5BCE" w:rsidRDefault="00BA5BCE" w:rsidP="001679B7">
      <w:pPr>
        <w:pStyle w:val="ListParagraph"/>
        <w:jc w:val="both"/>
        <w:rPr>
          <w:rFonts w:ascii="Arial" w:hAnsi="Arial"/>
          <w:b/>
          <w:color w:val="000000" w:themeColor="text1"/>
          <w:sz w:val="22"/>
          <w:szCs w:val="22"/>
        </w:rPr>
      </w:pPr>
    </w:p>
    <w:p w14:paraId="78D73CEC" w14:textId="03FFC3A7" w:rsidR="00BA5BCE" w:rsidRPr="00942508" w:rsidRDefault="00BA5BCE" w:rsidP="001679B7">
      <w:pPr>
        <w:pStyle w:val="ListParagraph"/>
        <w:numPr>
          <w:ilvl w:val="0"/>
          <w:numId w:val="5"/>
        </w:numPr>
        <w:jc w:val="both"/>
        <w:rPr>
          <w:rFonts w:ascii="Arial" w:hAnsi="Arial"/>
          <w:b/>
          <w:color w:val="000000" w:themeColor="text1"/>
          <w:sz w:val="22"/>
          <w:szCs w:val="22"/>
        </w:rPr>
      </w:pPr>
      <w:r>
        <w:rPr>
          <w:rFonts w:ascii="Arial" w:hAnsi="Arial"/>
          <w:b/>
          <w:color w:val="000000" w:themeColor="text1"/>
          <w:sz w:val="22"/>
          <w:szCs w:val="22"/>
        </w:rPr>
        <w:t>Hormonal Factors:</w:t>
      </w:r>
      <w:r>
        <w:rPr>
          <w:rFonts w:ascii="Arial" w:hAnsi="Arial"/>
          <w:color w:val="000000" w:themeColor="text1"/>
          <w:sz w:val="20"/>
          <w:szCs w:val="20"/>
        </w:rPr>
        <w:t xml:space="preserve"> testosterone therapy for homosexuality only makes you horny.</w:t>
      </w:r>
    </w:p>
    <w:p w14:paraId="5A24197B" w14:textId="77777777" w:rsidR="00942508" w:rsidRPr="00BA5BCE" w:rsidRDefault="00942508" w:rsidP="001679B7">
      <w:pPr>
        <w:pStyle w:val="ListParagraph"/>
        <w:jc w:val="both"/>
        <w:rPr>
          <w:rFonts w:ascii="Arial" w:hAnsi="Arial"/>
          <w:b/>
          <w:color w:val="000000" w:themeColor="text1"/>
          <w:sz w:val="22"/>
          <w:szCs w:val="22"/>
        </w:rPr>
      </w:pPr>
    </w:p>
    <w:p w14:paraId="0601A12F" w14:textId="56035D6E" w:rsidR="00BA5BCE" w:rsidRPr="00F12D59" w:rsidRDefault="00BA5BCE" w:rsidP="001679B7">
      <w:pPr>
        <w:pStyle w:val="ListParagraph"/>
        <w:numPr>
          <w:ilvl w:val="0"/>
          <w:numId w:val="5"/>
        </w:numPr>
        <w:jc w:val="both"/>
        <w:rPr>
          <w:rFonts w:ascii="Arial" w:hAnsi="Arial"/>
          <w:b/>
          <w:color w:val="000000" w:themeColor="text1"/>
          <w:sz w:val="22"/>
          <w:szCs w:val="22"/>
        </w:rPr>
      </w:pPr>
      <w:r>
        <w:rPr>
          <w:rFonts w:ascii="Arial" w:hAnsi="Arial"/>
          <w:b/>
          <w:color w:val="000000" w:themeColor="text1"/>
          <w:sz w:val="22"/>
          <w:szCs w:val="22"/>
        </w:rPr>
        <w:t xml:space="preserve">Learning theory: </w:t>
      </w:r>
      <w:r>
        <w:rPr>
          <w:rFonts w:ascii="Arial" w:hAnsi="Arial"/>
          <w:color w:val="000000" w:themeColor="text1"/>
          <w:sz w:val="20"/>
          <w:szCs w:val="20"/>
        </w:rPr>
        <w:t xml:space="preserve"> People are born</w:t>
      </w:r>
      <w:r w:rsidR="00942508">
        <w:rPr>
          <w:rFonts w:ascii="Arial" w:hAnsi="Arial"/>
          <w:color w:val="000000" w:themeColor="text1"/>
          <w:sz w:val="20"/>
          <w:szCs w:val="20"/>
        </w:rPr>
        <w:t xml:space="preserve"> sexual, not homosexual or heterosexual. Only through learning does one of these behaviours become more likely than the other. For example, a person who has early heterosexual experience that </w:t>
      </w:r>
      <w:proofErr w:type="gramStart"/>
      <w:r w:rsidR="00942508">
        <w:rPr>
          <w:rFonts w:ascii="Arial" w:hAnsi="Arial"/>
          <w:color w:val="000000" w:themeColor="text1"/>
          <w:sz w:val="20"/>
          <w:szCs w:val="20"/>
        </w:rPr>
        <w:t>are</w:t>
      </w:r>
      <w:proofErr w:type="gramEnd"/>
      <w:r w:rsidR="00942508">
        <w:rPr>
          <w:rFonts w:ascii="Arial" w:hAnsi="Arial"/>
          <w:color w:val="000000" w:themeColor="text1"/>
          <w:sz w:val="20"/>
          <w:szCs w:val="20"/>
        </w:rPr>
        <w:t xml:space="preserve"> very unpleasant might develop toward homosexuality. Heterosexuality has essentially been punished and therefore becomes less likely.</w:t>
      </w:r>
    </w:p>
    <w:p w14:paraId="65BEBF35" w14:textId="77777777" w:rsidR="00F12D59" w:rsidRDefault="00F12D59" w:rsidP="00F12D59">
      <w:pPr>
        <w:ind w:left="360"/>
        <w:rPr>
          <w:rFonts w:ascii="Arial" w:hAnsi="Arial"/>
          <w:b/>
          <w:color w:val="000000" w:themeColor="text1"/>
          <w:sz w:val="22"/>
          <w:szCs w:val="22"/>
        </w:rPr>
      </w:pPr>
    </w:p>
    <w:p w14:paraId="43A46105" w14:textId="142AD47C" w:rsidR="00F12D59" w:rsidRDefault="00F12D59" w:rsidP="00F12D59">
      <w:pPr>
        <w:ind w:left="360"/>
        <w:rPr>
          <w:rFonts w:ascii="Arial" w:hAnsi="Arial"/>
          <w:b/>
          <w:color w:val="000000" w:themeColor="text1"/>
          <w:sz w:val="22"/>
          <w:szCs w:val="22"/>
        </w:rPr>
      </w:pPr>
      <w:proofErr w:type="spellStart"/>
      <w:r>
        <w:rPr>
          <w:rFonts w:ascii="Arial" w:hAnsi="Arial"/>
          <w:b/>
          <w:color w:val="000000" w:themeColor="text1"/>
          <w:sz w:val="22"/>
          <w:szCs w:val="22"/>
        </w:rPr>
        <w:t>Interactionist</w:t>
      </w:r>
      <w:proofErr w:type="spellEnd"/>
      <w:r>
        <w:rPr>
          <w:rFonts w:ascii="Arial" w:hAnsi="Arial"/>
          <w:b/>
          <w:color w:val="000000" w:themeColor="text1"/>
          <w:sz w:val="22"/>
          <w:szCs w:val="22"/>
        </w:rPr>
        <w:t xml:space="preserve"> Theory</w:t>
      </w:r>
    </w:p>
    <w:p w14:paraId="4A266074" w14:textId="77777777" w:rsidR="00F12D59" w:rsidRDefault="00F12D59" w:rsidP="00F12D59">
      <w:pPr>
        <w:ind w:left="360"/>
        <w:rPr>
          <w:rFonts w:ascii="Arial" w:hAnsi="Arial"/>
          <w:b/>
          <w:color w:val="000000" w:themeColor="text1"/>
          <w:sz w:val="22"/>
          <w:szCs w:val="22"/>
        </w:rPr>
      </w:pPr>
    </w:p>
    <w:p w14:paraId="3D4F1FF4" w14:textId="373877F1" w:rsidR="00F12D59" w:rsidRPr="00522498" w:rsidRDefault="00F12D59" w:rsidP="001679B7">
      <w:pPr>
        <w:ind w:left="360"/>
        <w:jc w:val="both"/>
        <w:rPr>
          <w:rFonts w:ascii="Arial" w:hAnsi="Arial"/>
          <w:color w:val="000000" w:themeColor="text1"/>
          <w:sz w:val="20"/>
          <w:szCs w:val="20"/>
        </w:rPr>
      </w:pPr>
      <w:r w:rsidRPr="00522498">
        <w:rPr>
          <w:rFonts w:ascii="Arial" w:hAnsi="Arial"/>
          <w:b/>
          <w:color w:val="000000" w:themeColor="text1"/>
          <w:sz w:val="20"/>
          <w:szCs w:val="20"/>
        </w:rPr>
        <w:t>Exotic becomes erotic:</w:t>
      </w:r>
      <w:r w:rsidRPr="00522498">
        <w:rPr>
          <w:rFonts w:ascii="Arial" w:hAnsi="Arial"/>
          <w:color w:val="000000" w:themeColor="text1"/>
          <w:sz w:val="20"/>
          <w:szCs w:val="20"/>
        </w:rPr>
        <w:t xml:space="preserve"> Daryl </w:t>
      </w:r>
      <w:proofErr w:type="spellStart"/>
      <w:r w:rsidRPr="00522498">
        <w:rPr>
          <w:rFonts w:ascii="Arial" w:hAnsi="Arial"/>
          <w:color w:val="000000" w:themeColor="text1"/>
          <w:sz w:val="20"/>
          <w:szCs w:val="20"/>
        </w:rPr>
        <w:t>Bem</w:t>
      </w:r>
      <w:proofErr w:type="spellEnd"/>
      <w:r w:rsidRPr="00522498">
        <w:rPr>
          <w:rFonts w:ascii="Arial" w:hAnsi="Arial"/>
          <w:color w:val="000000" w:themeColor="text1"/>
          <w:sz w:val="20"/>
          <w:szCs w:val="20"/>
        </w:rPr>
        <w:t xml:space="preserve"> theorized that biological factors exert their influence on sexual orientation through influence on temperament in childhood. Psychologists have found abundant evidence that two aspects of temperament have a biological basis: aggression and activity level. Boys are generally more aggressive and more active than girls are. These tendencies lead children to engage in gender-conforming activities. These play patterns also lead children to associate almost exclusively with members of their own gender. A minority of children</w:t>
      </w:r>
      <w:r w:rsidR="00522498" w:rsidRPr="00522498">
        <w:rPr>
          <w:rFonts w:ascii="Arial" w:hAnsi="Arial"/>
          <w:color w:val="000000" w:themeColor="text1"/>
          <w:sz w:val="20"/>
          <w:szCs w:val="20"/>
        </w:rPr>
        <w:t>, however, have temperamental characteristics that are not typical of their gender. These experiences with childhood play and playmates create a feeling in children that certain other children are different from them and therefore are exotic.</w:t>
      </w:r>
    </w:p>
    <w:p w14:paraId="1EE7A1D7" w14:textId="77777777" w:rsidR="00522498" w:rsidRPr="00522498" w:rsidRDefault="00522498" w:rsidP="001679B7">
      <w:pPr>
        <w:ind w:left="360"/>
        <w:jc w:val="both"/>
        <w:rPr>
          <w:rFonts w:ascii="Arial" w:hAnsi="Arial"/>
          <w:color w:val="000000" w:themeColor="text1"/>
          <w:sz w:val="20"/>
          <w:szCs w:val="20"/>
        </w:rPr>
      </w:pPr>
    </w:p>
    <w:p w14:paraId="0C5E334B" w14:textId="3AEEFEFF" w:rsidR="00522498" w:rsidRDefault="00522498" w:rsidP="001679B7">
      <w:pPr>
        <w:ind w:left="360"/>
        <w:jc w:val="both"/>
        <w:rPr>
          <w:rFonts w:ascii="Arial" w:hAnsi="Arial"/>
          <w:color w:val="000000" w:themeColor="text1"/>
          <w:sz w:val="20"/>
          <w:szCs w:val="20"/>
        </w:rPr>
      </w:pPr>
      <w:r w:rsidRPr="006603A8">
        <w:rPr>
          <w:rFonts w:ascii="Arial" w:hAnsi="Arial"/>
          <w:color w:val="000000" w:themeColor="text1"/>
          <w:sz w:val="20"/>
          <w:szCs w:val="20"/>
          <w:u w:val="single"/>
        </w:rPr>
        <w:t>Study</w:t>
      </w:r>
      <w:r w:rsidRPr="006603A8">
        <w:rPr>
          <w:rFonts w:ascii="Arial" w:hAnsi="Arial"/>
          <w:color w:val="000000" w:themeColor="text1"/>
          <w:sz w:val="20"/>
          <w:szCs w:val="20"/>
        </w:rPr>
        <w:t>:</w:t>
      </w:r>
      <w:r w:rsidRPr="00522498">
        <w:rPr>
          <w:rFonts w:ascii="Arial" w:hAnsi="Arial"/>
          <w:color w:val="000000" w:themeColor="text1"/>
          <w:sz w:val="20"/>
          <w:szCs w:val="20"/>
        </w:rPr>
        <w:t xml:space="preserve"> They asked the participants for home movies or videos taken of them when they were children. For each video, they rated the child’s behaviour on a 7-point scale ranging from more masculine to more feminine. The results showed that, as early as age four, the ‘’pre-homosexual’’ children were less gender conforming.</w:t>
      </w:r>
    </w:p>
    <w:p w14:paraId="062F6CAD" w14:textId="77777777" w:rsidR="00522498" w:rsidRDefault="00522498" w:rsidP="001679B7">
      <w:pPr>
        <w:ind w:left="360"/>
        <w:jc w:val="both"/>
        <w:rPr>
          <w:rFonts w:ascii="Arial" w:hAnsi="Arial"/>
          <w:color w:val="000000" w:themeColor="text1"/>
          <w:sz w:val="20"/>
          <w:szCs w:val="20"/>
        </w:rPr>
      </w:pPr>
    </w:p>
    <w:p w14:paraId="6468E337" w14:textId="2842F969" w:rsidR="00522498" w:rsidRDefault="00522498" w:rsidP="001679B7">
      <w:pPr>
        <w:ind w:left="360"/>
        <w:jc w:val="both"/>
        <w:rPr>
          <w:rFonts w:ascii="Arial" w:hAnsi="Arial"/>
          <w:color w:val="000000" w:themeColor="text1"/>
          <w:sz w:val="20"/>
          <w:szCs w:val="20"/>
        </w:rPr>
      </w:pPr>
      <w:r>
        <w:rPr>
          <w:rFonts w:ascii="Arial" w:hAnsi="Arial"/>
          <w:color w:val="000000" w:themeColor="text1"/>
          <w:sz w:val="20"/>
          <w:szCs w:val="20"/>
        </w:rPr>
        <w:t xml:space="preserve">Criticism: (1) evidence not discussed by </w:t>
      </w:r>
      <w:proofErr w:type="spellStart"/>
      <w:r>
        <w:rPr>
          <w:rFonts w:ascii="Arial" w:hAnsi="Arial"/>
          <w:color w:val="000000" w:themeColor="text1"/>
          <w:sz w:val="20"/>
          <w:szCs w:val="20"/>
        </w:rPr>
        <w:t>Bem</w:t>
      </w:r>
      <w:proofErr w:type="spellEnd"/>
      <w:r>
        <w:rPr>
          <w:rFonts w:ascii="Arial" w:hAnsi="Arial"/>
          <w:color w:val="000000" w:themeColor="text1"/>
          <w:sz w:val="20"/>
          <w:szCs w:val="20"/>
        </w:rPr>
        <w:t xml:space="preserve"> contradicts some central propositions of the theory; and (2) a majority of heterosexual women felt different from other girls and not a majority of girls became lesbian.</w:t>
      </w:r>
    </w:p>
    <w:p w14:paraId="60AA0223" w14:textId="77777777" w:rsidR="006603A8" w:rsidRDefault="006603A8" w:rsidP="00F12D59">
      <w:pPr>
        <w:ind w:left="360"/>
        <w:rPr>
          <w:rFonts w:ascii="Arial" w:hAnsi="Arial"/>
          <w:color w:val="000000" w:themeColor="text1"/>
          <w:sz w:val="20"/>
          <w:szCs w:val="20"/>
        </w:rPr>
      </w:pPr>
    </w:p>
    <w:p w14:paraId="7520F205" w14:textId="51846E98" w:rsidR="006603A8" w:rsidRPr="006603A8" w:rsidRDefault="006603A8" w:rsidP="00F12D59">
      <w:pPr>
        <w:ind w:left="360"/>
        <w:rPr>
          <w:rFonts w:ascii="Arial" w:hAnsi="Arial"/>
          <w:b/>
          <w:color w:val="000000" w:themeColor="text1"/>
          <w:sz w:val="22"/>
          <w:szCs w:val="22"/>
        </w:rPr>
      </w:pPr>
      <w:r w:rsidRPr="006603A8">
        <w:rPr>
          <w:rFonts w:ascii="Arial" w:hAnsi="Arial"/>
          <w:b/>
          <w:color w:val="000000" w:themeColor="text1"/>
          <w:sz w:val="22"/>
          <w:szCs w:val="22"/>
        </w:rPr>
        <w:t>Sociological Theory</w:t>
      </w:r>
    </w:p>
    <w:p w14:paraId="0BF1ACF2" w14:textId="77777777" w:rsidR="006603A8" w:rsidRDefault="006603A8" w:rsidP="00F12D59">
      <w:pPr>
        <w:ind w:left="360"/>
        <w:rPr>
          <w:rFonts w:ascii="Arial" w:hAnsi="Arial"/>
          <w:color w:val="000000" w:themeColor="text1"/>
          <w:sz w:val="20"/>
          <w:szCs w:val="20"/>
        </w:rPr>
      </w:pPr>
    </w:p>
    <w:p w14:paraId="60939D46" w14:textId="6DA6EE13" w:rsidR="006603A8" w:rsidRDefault="006603A8" w:rsidP="001679B7">
      <w:pPr>
        <w:ind w:left="360"/>
        <w:jc w:val="both"/>
        <w:rPr>
          <w:rFonts w:ascii="Arial" w:hAnsi="Arial"/>
          <w:color w:val="000000" w:themeColor="text1"/>
          <w:sz w:val="20"/>
          <w:szCs w:val="20"/>
        </w:rPr>
      </w:pPr>
      <w:r>
        <w:rPr>
          <w:rFonts w:ascii="Arial" w:hAnsi="Arial"/>
          <w:color w:val="000000" w:themeColor="text1"/>
          <w:sz w:val="20"/>
          <w:szCs w:val="20"/>
        </w:rPr>
        <w:t>Suppose that a young boy possibly because he is slightly effeminate or poor in sports, or for no reason at all is called gay. He reacts strongly and becomes more and more anxious and worried about his problem. He becomes painfully aware of the slightest same-sex attraction in himself. Finally he convinces himself that e is gay. He begins engaging in same-sex sexual activity and associates with a gay group. In short, a gay man has been created through labelling.</w:t>
      </w:r>
    </w:p>
    <w:p w14:paraId="163E4342" w14:textId="77777777" w:rsidR="006603A8" w:rsidRDefault="006603A8" w:rsidP="001679B7">
      <w:pPr>
        <w:ind w:left="360"/>
        <w:jc w:val="both"/>
        <w:rPr>
          <w:rFonts w:ascii="Arial" w:hAnsi="Arial"/>
          <w:color w:val="000000" w:themeColor="text1"/>
          <w:sz w:val="20"/>
          <w:szCs w:val="20"/>
        </w:rPr>
      </w:pPr>
    </w:p>
    <w:p w14:paraId="38084A76" w14:textId="745BA82B" w:rsidR="006603A8" w:rsidRDefault="006603A8" w:rsidP="001679B7">
      <w:pPr>
        <w:ind w:left="360"/>
        <w:jc w:val="both"/>
        <w:rPr>
          <w:rFonts w:ascii="Arial" w:hAnsi="Arial"/>
          <w:color w:val="000000" w:themeColor="text1"/>
          <w:sz w:val="20"/>
          <w:szCs w:val="20"/>
        </w:rPr>
      </w:pPr>
      <w:r w:rsidRPr="006603A8">
        <w:rPr>
          <w:rFonts w:ascii="Arial" w:hAnsi="Arial"/>
          <w:color w:val="000000" w:themeColor="text1"/>
          <w:sz w:val="20"/>
          <w:szCs w:val="20"/>
          <w:u w:val="single"/>
        </w:rPr>
        <w:t>Reiss’s sociological theory</w:t>
      </w:r>
      <w:r w:rsidRPr="006603A8">
        <w:rPr>
          <w:rFonts w:ascii="Arial" w:hAnsi="Arial"/>
          <w:color w:val="000000" w:themeColor="text1"/>
          <w:sz w:val="20"/>
          <w:szCs w:val="20"/>
        </w:rPr>
        <w:t>:</w:t>
      </w:r>
      <w:r>
        <w:rPr>
          <w:rFonts w:ascii="Arial" w:hAnsi="Arial"/>
          <w:color w:val="000000" w:themeColor="text1"/>
          <w:sz w:val="20"/>
          <w:szCs w:val="20"/>
        </w:rPr>
        <w:t xml:space="preserve"> Societies that have a great maternal involvement with infants and low father involvement with infants and that have rigid gender roles are precisely those that have the highest incidence of same-sex sexual behaviour in males.</w:t>
      </w:r>
    </w:p>
    <w:p w14:paraId="72DF58F5" w14:textId="77777777" w:rsidR="00C35B11" w:rsidRDefault="00C35B11" w:rsidP="00F12D59">
      <w:pPr>
        <w:ind w:left="360"/>
        <w:rPr>
          <w:rFonts w:ascii="Arial" w:hAnsi="Arial"/>
          <w:color w:val="000000" w:themeColor="text1"/>
          <w:sz w:val="20"/>
          <w:szCs w:val="20"/>
        </w:rPr>
      </w:pPr>
    </w:p>
    <w:p w14:paraId="7D64A5D6" w14:textId="086B49F9" w:rsidR="00C35B11" w:rsidRPr="00C35B11" w:rsidRDefault="00C35B11" w:rsidP="00F12D59">
      <w:pPr>
        <w:ind w:left="360"/>
        <w:rPr>
          <w:rFonts w:ascii="Arial" w:hAnsi="Arial"/>
          <w:b/>
          <w:color w:val="000000" w:themeColor="text1"/>
          <w:sz w:val="22"/>
          <w:szCs w:val="22"/>
        </w:rPr>
      </w:pPr>
      <w:r w:rsidRPr="00C35B11">
        <w:rPr>
          <w:rFonts w:ascii="Arial" w:hAnsi="Arial"/>
          <w:b/>
          <w:color w:val="000000" w:themeColor="text1"/>
          <w:sz w:val="22"/>
          <w:szCs w:val="22"/>
        </w:rPr>
        <w:t>Differences between gay men and lesbians</w:t>
      </w:r>
    </w:p>
    <w:p w14:paraId="193B063E" w14:textId="77777777" w:rsidR="00C35B11" w:rsidRDefault="00C35B11" w:rsidP="00F12D59">
      <w:pPr>
        <w:ind w:left="360"/>
        <w:rPr>
          <w:rFonts w:ascii="Arial" w:hAnsi="Arial"/>
          <w:color w:val="000000" w:themeColor="text1"/>
          <w:sz w:val="20"/>
          <w:szCs w:val="20"/>
        </w:rPr>
      </w:pPr>
    </w:p>
    <w:p w14:paraId="170199F2" w14:textId="25E268B5" w:rsidR="00C35B11" w:rsidRDefault="00C35B11" w:rsidP="001679B7">
      <w:pPr>
        <w:ind w:left="360"/>
        <w:jc w:val="both"/>
        <w:rPr>
          <w:rFonts w:ascii="Arial" w:hAnsi="Arial"/>
          <w:color w:val="000000" w:themeColor="text1"/>
          <w:sz w:val="20"/>
          <w:szCs w:val="20"/>
        </w:rPr>
      </w:pPr>
      <w:r>
        <w:rPr>
          <w:rFonts w:ascii="Arial" w:hAnsi="Arial"/>
          <w:color w:val="000000" w:themeColor="text1"/>
          <w:sz w:val="20"/>
          <w:szCs w:val="20"/>
        </w:rPr>
        <w:t xml:space="preserve">Women are more likely to be bisexual, and less likely to be exclusively homosexual, than men are. </w:t>
      </w:r>
    </w:p>
    <w:p w14:paraId="337B8D24" w14:textId="77777777" w:rsidR="00C35B11" w:rsidRDefault="00C35B11" w:rsidP="001679B7">
      <w:pPr>
        <w:ind w:left="360"/>
        <w:jc w:val="both"/>
        <w:rPr>
          <w:rFonts w:ascii="Arial" w:hAnsi="Arial"/>
          <w:color w:val="000000" w:themeColor="text1"/>
          <w:sz w:val="20"/>
          <w:szCs w:val="20"/>
        </w:rPr>
      </w:pPr>
    </w:p>
    <w:p w14:paraId="79D7BE4B" w14:textId="65D2BA63" w:rsidR="00C35B11" w:rsidRDefault="00C35B11" w:rsidP="001679B7">
      <w:pPr>
        <w:ind w:left="360"/>
        <w:jc w:val="both"/>
        <w:rPr>
          <w:rFonts w:ascii="Arial" w:hAnsi="Arial"/>
          <w:color w:val="000000" w:themeColor="text1"/>
          <w:sz w:val="20"/>
          <w:szCs w:val="20"/>
        </w:rPr>
      </w:pPr>
      <w:r>
        <w:rPr>
          <w:rFonts w:ascii="Arial" w:hAnsi="Arial"/>
          <w:color w:val="000000" w:themeColor="text1"/>
          <w:sz w:val="20"/>
          <w:szCs w:val="20"/>
        </w:rPr>
        <w:t>Sexual fluidity in women: men are specific in their sexual arousal, whereas women tend not to be. That is, heterosexual men tend to be aroused physiologically by women and not men but for women are aroused by both men and women whether lesbian or heterosexual.</w:t>
      </w:r>
    </w:p>
    <w:p w14:paraId="60455356" w14:textId="77777777" w:rsidR="00C35B11" w:rsidRDefault="00C35B11" w:rsidP="00F12D59">
      <w:pPr>
        <w:ind w:left="360"/>
        <w:rPr>
          <w:rFonts w:ascii="Arial" w:hAnsi="Arial"/>
          <w:color w:val="000000" w:themeColor="text1"/>
          <w:sz w:val="20"/>
          <w:szCs w:val="20"/>
        </w:rPr>
      </w:pPr>
    </w:p>
    <w:p w14:paraId="5E9AEF3E" w14:textId="78D91807" w:rsidR="00C35B11" w:rsidRDefault="00C35B11" w:rsidP="00F12D59">
      <w:pPr>
        <w:ind w:left="360"/>
        <w:rPr>
          <w:rFonts w:ascii="Arial" w:hAnsi="Arial"/>
          <w:b/>
          <w:color w:val="000000" w:themeColor="text1"/>
          <w:sz w:val="22"/>
          <w:szCs w:val="22"/>
        </w:rPr>
      </w:pPr>
      <w:r w:rsidRPr="00C35B11">
        <w:rPr>
          <w:rFonts w:ascii="Arial" w:hAnsi="Arial"/>
          <w:b/>
          <w:color w:val="000000" w:themeColor="text1"/>
          <w:sz w:val="22"/>
          <w:szCs w:val="22"/>
        </w:rPr>
        <w:t>Sexual orientation in multicultural perspective</w:t>
      </w:r>
    </w:p>
    <w:p w14:paraId="3B7BC412" w14:textId="77777777" w:rsidR="00C35B11" w:rsidRDefault="00C35B11" w:rsidP="00F12D59">
      <w:pPr>
        <w:ind w:left="360"/>
        <w:rPr>
          <w:rFonts w:ascii="Arial" w:hAnsi="Arial"/>
          <w:b/>
          <w:color w:val="000000" w:themeColor="text1"/>
          <w:sz w:val="22"/>
          <w:szCs w:val="22"/>
        </w:rPr>
      </w:pPr>
    </w:p>
    <w:p w14:paraId="161DC660" w14:textId="7DFF82B4" w:rsidR="00C35B11" w:rsidRDefault="00C35B11" w:rsidP="001679B7">
      <w:pPr>
        <w:ind w:left="360"/>
        <w:jc w:val="both"/>
        <w:rPr>
          <w:rFonts w:ascii="Arial" w:hAnsi="Arial"/>
          <w:color w:val="000000" w:themeColor="text1"/>
          <w:sz w:val="20"/>
          <w:szCs w:val="20"/>
        </w:rPr>
      </w:pPr>
      <w:r>
        <w:rPr>
          <w:rFonts w:ascii="Arial" w:hAnsi="Arial"/>
          <w:color w:val="000000" w:themeColor="text1"/>
          <w:sz w:val="20"/>
          <w:szCs w:val="20"/>
        </w:rPr>
        <w:t xml:space="preserve">When we consider sexual orientation from a multicultural perspective, two main points emerge: (1) the very definition of homosexuality is set by culture. In Canada, the </w:t>
      </w:r>
      <w:r w:rsidR="001679B7">
        <w:rPr>
          <w:rFonts w:ascii="Arial" w:hAnsi="Arial"/>
          <w:color w:val="000000" w:themeColor="text1"/>
          <w:sz w:val="20"/>
          <w:szCs w:val="20"/>
        </w:rPr>
        <w:t>man</w:t>
      </w:r>
      <w:r>
        <w:rPr>
          <w:rFonts w:ascii="Arial" w:hAnsi="Arial"/>
          <w:color w:val="000000" w:themeColor="text1"/>
          <w:sz w:val="20"/>
          <w:szCs w:val="20"/>
        </w:rPr>
        <w:t xml:space="preserve"> who is the inserting partner in anal intercourse is consider</w:t>
      </w:r>
      <w:r w:rsidR="001679B7">
        <w:rPr>
          <w:rFonts w:ascii="Arial" w:hAnsi="Arial"/>
          <w:color w:val="000000" w:themeColor="text1"/>
          <w:sz w:val="20"/>
          <w:szCs w:val="20"/>
        </w:rPr>
        <w:t>ed</w:t>
      </w:r>
      <w:r>
        <w:rPr>
          <w:rFonts w:ascii="Arial" w:hAnsi="Arial"/>
          <w:color w:val="000000" w:themeColor="text1"/>
          <w:sz w:val="20"/>
          <w:szCs w:val="20"/>
        </w:rPr>
        <w:t xml:space="preserve"> gay but he is not in other culture (such as Me</w:t>
      </w:r>
      <w:r w:rsidR="001679B7">
        <w:rPr>
          <w:rFonts w:ascii="Arial" w:hAnsi="Arial"/>
          <w:color w:val="000000" w:themeColor="text1"/>
          <w:sz w:val="20"/>
          <w:szCs w:val="20"/>
        </w:rPr>
        <w:t xml:space="preserve">xico and Egypt). (2) Many </w:t>
      </w:r>
      <w:proofErr w:type="spellStart"/>
      <w:r w:rsidR="001679B7">
        <w:rPr>
          <w:rFonts w:ascii="Arial" w:hAnsi="Arial"/>
          <w:color w:val="000000" w:themeColor="text1"/>
          <w:sz w:val="20"/>
          <w:szCs w:val="20"/>
        </w:rPr>
        <w:t>ethno</w:t>
      </w:r>
      <w:r>
        <w:rPr>
          <w:rFonts w:ascii="Arial" w:hAnsi="Arial"/>
          <w:color w:val="000000" w:themeColor="text1"/>
          <w:sz w:val="20"/>
          <w:szCs w:val="20"/>
        </w:rPr>
        <w:t>cultural</w:t>
      </w:r>
      <w:proofErr w:type="spellEnd"/>
      <w:r>
        <w:rPr>
          <w:rFonts w:ascii="Arial" w:hAnsi="Arial"/>
          <w:color w:val="000000" w:themeColor="text1"/>
          <w:sz w:val="20"/>
          <w:szCs w:val="20"/>
        </w:rPr>
        <w:t xml:space="preserve"> communities are more disapproving of homosexuality than is the majority of the Canadian culture. In those cases, LGBs conflicts between their sexual identity and loyalty to their ethnic group.</w:t>
      </w:r>
    </w:p>
    <w:p w14:paraId="3B513E38" w14:textId="77777777" w:rsidR="001679B7" w:rsidRDefault="001679B7" w:rsidP="001679B7">
      <w:pPr>
        <w:ind w:left="360"/>
        <w:jc w:val="both"/>
        <w:rPr>
          <w:rFonts w:ascii="Arial" w:hAnsi="Arial"/>
          <w:color w:val="000000" w:themeColor="text1"/>
          <w:sz w:val="20"/>
          <w:szCs w:val="20"/>
        </w:rPr>
      </w:pPr>
    </w:p>
    <w:p w14:paraId="65BAB156" w14:textId="090FD56D" w:rsidR="001679B7" w:rsidRPr="00522498" w:rsidRDefault="001679B7" w:rsidP="001679B7">
      <w:pPr>
        <w:jc w:val="both"/>
        <w:rPr>
          <w:rFonts w:ascii="Arial" w:hAnsi="Arial"/>
          <w:color w:val="000000" w:themeColor="text1"/>
          <w:sz w:val="20"/>
          <w:szCs w:val="20"/>
        </w:rPr>
      </w:pPr>
      <w:r w:rsidRPr="001679B7">
        <w:rPr>
          <w:rFonts w:ascii="Arial" w:hAnsi="Arial"/>
          <w:b/>
          <w:color w:val="000000" w:themeColor="text1"/>
          <w:sz w:val="20"/>
          <w:szCs w:val="20"/>
        </w:rPr>
        <w:t>Deprived homosexuality</w:t>
      </w:r>
      <w:r>
        <w:rPr>
          <w:rFonts w:ascii="Arial" w:hAnsi="Arial"/>
          <w:color w:val="000000" w:themeColor="text1"/>
          <w:sz w:val="20"/>
          <w:szCs w:val="20"/>
        </w:rPr>
        <w:t>: Same-sex sexual activity that occurs in certain situations, such as prisons, when people are deprived of their regular mixed-sex activity.</w:t>
      </w:r>
      <w:bookmarkStart w:id="0" w:name="_GoBack"/>
      <w:bookmarkEnd w:id="0"/>
    </w:p>
    <w:p w14:paraId="36CCB14D" w14:textId="77777777" w:rsidR="001679B7" w:rsidRPr="00C35B11" w:rsidRDefault="001679B7" w:rsidP="001679B7">
      <w:pPr>
        <w:ind w:left="360"/>
        <w:jc w:val="both"/>
        <w:rPr>
          <w:rFonts w:ascii="Arial" w:hAnsi="Arial"/>
          <w:color w:val="000000" w:themeColor="text1"/>
          <w:sz w:val="20"/>
          <w:szCs w:val="20"/>
        </w:rPr>
      </w:pPr>
    </w:p>
    <w:p w14:paraId="33166FE2" w14:textId="77777777" w:rsidR="00BA5BCE" w:rsidRDefault="00BA5BCE" w:rsidP="00BA5BCE">
      <w:pPr>
        <w:pStyle w:val="ListParagraph"/>
        <w:rPr>
          <w:rFonts w:ascii="Arial" w:hAnsi="Arial"/>
          <w:b/>
          <w:color w:val="000000" w:themeColor="text1"/>
          <w:sz w:val="22"/>
          <w:szCs w:val="22"/>
        </w:rPr>
      </w:pPr>
    </w:p>
    <w:p w14:paraId="0A971641" w14:textId="77777777" w:rsidR="003C2F0B" w:rsidRDefault="003C2F0B" w:rsidP="003C2F0B">
      <w:pPr>
        <w:pStyle w:val="ListParagraph"/>
        <w:rPr>
          <w:rFonts w:ascii="Arial" w:hAnsi="Arial"/>
          <w:color w:val="000000" w:themeColor="text1"/>
          <w:sz w:val="22"/>
          <w:szCs w:val="22"/>
        </w:rPr>
      </w:pPr>
    </w:p>
    <w:p w14:paraId="0B0725EF" w14:textId="77777777" w:rsidR="005E0F0D" w:rsidRPr="005E0F0D" w:rsidRDefault="005E0F0D" w:rsidP="005E0F0D">
      <w:pPr>
        <w:rPr>
          <w:rFonts w:ascii="Arial" w:hAnsi="Arial"/>
          <w:color w:val="000000" w:themeColor="text1"/>
          <w:sz w:val="22"/>
          <w:szCs w:val="22"/>
        </w:rPr>
      </w:pPr>
    </w:p>
    <w:p w14:paraId="613D8351" w14:textId="77777777" w:rsidR="003C2F0B" w:rsidRPr="003C2F0B" w:rsidRDefault="003C2F0B" w:rsidP="003C2F0B">
      <w:pPr>
        <w:pStyle w:val="ListParagraph"/>
        <w:rPr>
          <w:rFonts w:ascii="Arial" w:hAnsi="Arial"/>
          <w:b/>
          <w:color w:val="000000" w:themeColor="text1"/>
          <w:sz w:val="22"/>
          <w:szCs w:val="22"/>
        </w:rPr>
      </w:pPr>
    </w:p>
    <w:p w14:paraId="26420462" w14:textId="77777777" w:rsidR="00972EC5" w:rsidRPr="00DB1E96" w:rsidRDefault="00972EC5" w:rsidP="00DB1E96">
      <w:pPr>
        <w:rPr>
          <w:rFonts w:ascii="Arial" w:hAnsi="Arial"/>
          <w:color w:val="000000" w:themeColor="text1"/>
          <w:sz w:val="22"/>
          <w:szCs w:val="22"/>
        </w:rPr>
      </w:pPr>
    </w:p>
    <w:sectPr w:rsidR="00972EC5" w:rsidRPr="00DB1E96" w:rsidSect="00F41BB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F2358"/>
    <w:multiLevelType w:val="hybridMultilevel"/>
    <w:tmpl w:val="3692CB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AC67B5"/>
    <w:multiLevelType w:val="hybridMultilevel"/>
    <w:tmpl w:val="F3FE11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8A2660"/>
    <w:multiLevelType w:val="hybridMultilevel"/>
    <w:tmpl w:val="D56640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11C1E70"/>
    <w:multiLevelType w:val="hybridMultilevel"/>
    <w:tmpl w:val="F68041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D205BA"/>
    <w:multiLevelType w:val="hybridMultilevel"/>
    <w:tmpl w:val="9686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26C"/>
    <w:rsid w:val="00076B2D"/>
    <w:rsid w:val="001679B7"/>
    <w:rsid w:val="00186B7F"/>
    <w:rsid w:val="001F6306"/>
    <w:rsid w:val="002D46F4"/>
    <w:rsid w:val="00341080"/>
    <w:rsid w:val="00350DB7"/>
    <w:rsid w:val="003C2F0B"/>
    <w:rsid w:val="0044081D"/>
    <w:rsid w:val="004F742B"/>
    <w:rsid w:val="00522498"/>
    <w:rsid w:val="005728D5"/>
    <w:rsid w:val="00587A24"/>
    <w:rsid w:val="005A0A77"/>
    <w:rsid w:val="005E0F0D"/>
    <w:rsid w:val="006603A8"/>
    <w:rsid w:val="00667325"/>
    <w:rsid w:val="007A7B47"/>
    <w:rsid w:val="00836902"/>
    <w:rsid w:val="00921173"/>
    <w:rsid w:val="00942508"/>
    <w:rsid w:val="00972EC5"/>
    <w:rsid w:val="0098226C"/>
    <w:rsid w:val="00985717"/>
    <w:rsid w:val="009A2A70"/>
    <w:rsid w:val="00AA1A42"/>
    <w:rsid w:val="00AD1B1D"/>
    <w:rsid w:val="00B35645"/>
    <w:rsid w:val="00BA5BCE"/>
    <w:rsid w:val="00C35B11"/>
    <w:rsid w:val="00D8717C"/>
    <w:rsid w:val="00DB1E96"/>
    <w:rsid w:val="00E66A64"/>
    <w:rsid w:val="00F12D59"/>
    <w:rsid w:val="00F41BB4"/>
    <w:rsid w:val="00FE222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121A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1B1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1B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314</TotalTime>
  <Pages>6</Pages>
  <Words>2325</Words>
  <Characters>13255</Characters>
  <Application>Microsoft Macintosh Word</Application>
  <DocSecurity>0</DocSecurity>
  <Lines>110</Lines>
  <Paragraphs>31</Paragraphs>
  <ScaleCrop>false</ScaleCrop>
  <Company/>
  <LinksUpToDate>false</LinksUpToDate>
  <CharactersWithSpaces>15549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Fortin</dc:creator>
  <cp:keywords/>
  <dc:description/>
  <cp:lastModifiedBy>Kathleen Fortin</cp:lastModifiedBy>
  <cp:revision>7</cp:revision>
  <dcterms:created xsi:type="dcterms:W3CDTF">2012-11-14T04:00:00Z</dcterms:created>
  <dcterms:modified xsi:type="dcterms:W3CDTF">2012-11-19T04:28:00Z</dcterms:modified>
</cp:coreProperties>
</file>