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7F2" w:rsidRDefault="007857F2" w:rsidP="007857F2">
      <w:pPr>
        <w:jc w:val="center"/>
        <w:rPr>
          <w:rFonts w:ascii="Times New Roman" w:hAnsi="Times New Roman" w:cs="Times New Roman"/>
          <w:sz w:val="26"/>
          <w:szCs w:val="26"/>
          <w:u w:val="single"/>
          <w:lang w:val="fr-FR"/>
        </w:rPr>
      </w:pPr>
      <w:r w:rsidRPr="007857F2">
        <w:rPr>
          <w:rFonts w:ascii="Times New Roman" w:hAnsi="Times New Roman" w:cs="Times New Roman"/>
          <w:sz w:val="26"/>
          <w:szCs w:val="26"/>
          <w:u w:val="single"/>
          <w:lang w:val="fr-FR"/>
        </w:rPr>
        <w:t>Conflits sociaux, militantisme et changements sociaux</w:t>
      </w:r>
      <w:r w:rsidRPr="007857F2">
        <w:rPr>
          <w:rFonts w:ascii="Times New Roman" w:hAnsi="Times New Roman" w:cs="Times New Roman"/>
          <w:sz w:val="26"/>
          <w:szCs w:val="26"/>
          <w:u w:val="single"/>
          <w:lang w:val="fr-FR"/>
        </w:rPr>
        <w:br/>
        <w:t xml:space="preserve">Revue de l’examen mi-session </w:t>
      </w:r>
    </w:p>
    <w:p w:rsidR="007857F2" w:rsidRDefault="007857F2" w:rsidP="007857F2">
      <w:pPr>
        <w:rPr>
          <w:rFonts w:ascii="Times New Roman" w:hAnsi="Times New Roman" w:cs="Times New Roman"/>
          <w:sz w:val="24"/>
          <w:szCs w:val="26"/>
          <w:lang w:val="fr-FR"/>
        </w:rPr>
      </w:pPr>
    </w:p>
    <w:p w:rsidR="007857F2" w:rsidRDefault="007857F2" w:rsidP="007857F2">
      <w:pPr>
        <w:rPr>
          <w:rFonts w:ascii="Times New Roman" w:hAnsi="Times New Roman" w:cs="Times New Roman"/>
          <w:sz w:val="24"/>
          <w:szCs w:val="26"/>
          <w:lang w:val="fr-FR"/>
        </w:rPr>
      </w:pPr>
      <w:r>
        <w:rPr>
          <w:rFonts w:ascii="Times New Roman" w:hAnsi="Times New Roman" w:cs="Times New Roman"/>
          <w:b/>
          <w:sz w:val="24"/>
          <w:szCs w:val="26"/>
          <w:lang w:val="fr-FR"/>
        </w:rPr>
        <w:t>Conflit social </w:t>
      </w:r>
      <w:r>
        <w:rPr>
          <w:rFonts w:ascii="Times New Roman" w:hAnsi="Times New Roman" w:cs="Times New Roman"/>
          <w:sz w:val="24"/>
          <w:szCs w:val="26"/>
          <w:lang w:val="fr-FR"/>
        </w:rPr>
        <w:t>: C’est une manifestation d’antagonismes, de rivalités entre deux acteurs. Implique aux moins 2 acteurs, mais aussi des entités collectives.</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La perception est au cœur du conflit.</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Touche aux liens matériels ou symboliques.</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Touche le domaine politique, social ou économique.</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Interprétations différentes : objectif ou subjectif.</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Conflit social : entités collectives</w:t>
      </w:r>
    </w:p>
    <w:p w:rsidR="007857F2" w:rsidRDefault="007857F2" w:rsidP="007857F2">
      <w:pPr>
        <w:pStyle w:val="ListParagraph"/>
        <w:numPr>
          <w:ilvl w:val="0"/>
          <w:numId w:val="2"/>
        </w:numPr>
        <w:rPr>
          <w:rFonts w:ascii="Times New Roman" w:hAnsi="Times New Roman" w:cs="Times New Roman"/>
          <w:sz w:val="24"/>
          <w:szCs w:val="26"/>
          <w:lang w:val="fr-FR"/>
        </w:rPr>
      </w:pPr>
      <w:r>
        <w:rPr>
          <w:rFonts w:ascii="Times New Roman" w:hAnsi="Times New Roman" w:cs="Times New Roman"/>
          <w:sz w:val="24"/>
          <w:szCs w:val="26"/>
          <w:lang w:val="fr-FR"/>
        </w:rPr>
        <w:t>L’intensité du conflit varie.</w:t>
      </w:r>
    </w:p>
    <w:p w:rsidR="00F5529F" w:rsidRDefault="007857F2" w:rsidP="007857F2">
      <w:pPr>
        <w:rPr>
          <w:rFonts w:ascii="Times New Roman" w:hAnsi="Times New Roman" w:cs="Times New Roman"/>
          <w:sz w:val="24"/>
          <w:szCs w:val="26"/>
          <w:lang w:val="fr-FR"/>
        </w:rPr>
      </w:pPr>
      <w:r>
        <w:rPr>
          <w:rFonts w:ascii="Times New Roman" w:hAnsi="Times New Roman" w:cs="Times New Roman"/>
          <w:b/>
          <w:sz w:val="24"/>
          <w:szCs w:val="26"/>
          <w:lang w:val="fr-FR"/>
        </w:rPr>
        <w:t>Militantisme </w:t>
      </w:r>
      <w:r>
        <w:rPr>
          <w:rFonts w:ascii="Times New Roman" w:hAnsi="Times New Roman" w:cs="Times New Roman"/>
          <w:sz w:val="24"/>
          <w:szCs w:val="26"/>
          <w:lang w:val="fr-FR"/>
        </w:rPr>
        <w:t xml:space="preserve">: </w:t>
      </w:r>
      <w:r w:rsidRPr="007857F2">
        <w:rPr>
          <w:rFonts w:ascii="Times New Roman" w:hAnsi="Times New Roman" w:cs="Times New Roman"/>
          <w:sz w:val="24"/>
          <w:szCs w:val="26"/>
          <w:lang w:val="fr-FR"/>
        </w:rPr>
        <w:t>Le militantisme est une action volontaire et concertée en faveur d’une cause ; un « agir ensemble intentionnel »,  marqué par le projet des protagonistes de se mobiliser pour (revendication) et contre (défense d’un intérêt ou d’une cause).</w:t>
      </w:r>
      <w:r>
        <w:rPr>
          <w:rFonts w:ascii="Times New Roman" w:hAnsi="Times New Roman" w:cs="Times New Roman"/>
          <w:sz w:val="24"/>
          <w:szCs w:val="26"/>
          <w:lang w:val="fr-FR"/>
        </w:rPr>
        <w:t xml:space="preserve"> </w:t>
      </w:r>
      <w:r w:rsidRPr="007857F2">
        <w:rPr>
          <w:rFonts w:ascii="Times New Roman" w:hAnsi="Times New Roman" w:cs="Times New Roman"/>
          <w:sz w:val="24"/>
          <w:szCs w:val="26"/>
          <w:lang w:val="fr-FR"/>
        </w:rPr>
        <w:t xml:space="preserve">Le militantisme est une forme de participation politique (une action et non une attitude) </w:t>
      </w:r>
      <w:r>
        <w:rPr>
          <w:rFonts w:ascii="Times New Roman" w:hAnsi="Times New Roman" w:cs="Times New Roman"/>
          <w:sz w:val="24"/>
          <w:szCs w:val="26"/>
          <w:lang w:val="fr-FR"/>
        </w:rPr>
        <w:t>: elle peut se référer à une</w:t>
      </w:r>
      <w:r w:rsidRPr="007857F2">
        <w:rPr>
          <w:rFonts w:ascii="Times New Roman" w:hAnsi="Times New Roman" w:cs="Times New Roman"/>
          <w:sz w:val="24"/>
          <w:szCs w:val="26"/>
          <w:lang w:val="fr-FR"/>
        </w:rPr>
        <w:t xml:space="preserve"> activité politique (militantisme politique) ou à une activité politiquement orientée (militantisme civique).</w:t>
      </w:r>
    </w:p>
    <w:p w:rsidR="0025704A" w:rsidRDefault="00F5529F" w:rsidP="007857F2">
      <w:pPr>
        <w:rPr>
          <w:rFonts w:ascii="Times New Roman" w:hAnsi="Times New Roman" w:cs="Times New Roman"/>
          <w:sz w:val="24"/>
          <w:szCs w:val="26"/>
          <w:lang w:val="fr-FR"/>
        </w:rPr>
      </w:pPr>
      <w:r>
        <w:rPr>
          <w:rFonts w:ascii="Times New Roman" w:hAnsi="Times New Roman" w:cs="Times New Roman"/>
          <w:b/>
          <w:sz w:val="24"/>
          <w:szCs w:val="26"/>
          <w:lang w:val="fr-FR"/>
        </w:rPr>
        <w:t>Changements sociaux </w:t>
      </w:r>
      <w:r>
        <w:rPr>
          <w:rFonts w:ascii="Times New Roman" w:hAnsi="Times New Roman" w:cs="Times New Roman"/>
          <w:sz w:val="24"/>
          <w:szCs w:val="26"/>
          <w:lang w:val="fr-FR"/>
        </w:rPr>
        <w:t xml:space="preserve">: </w:t>
      </w:r>
      <w:r w:rsidR="0025704A">
        <w:rPr>
          <w:rFonts w:ascii="Times New Roman" w:hAnsi="Times New Roman" w:cs="Times New Roman"/>
          <w:sz w:val="24"/>
          <w:szCs w:val="26"/>
          <w:lang w:val="fr-FR"/>
        </w:rPr>
        <w:t xml:space="preserve">Changements structurels durables au niveau politique, économique, social ou démographique. </w:t>
      </w:r>
    </w:p>
    <w:p w:rsidR="0025704A" w:rsidRDefault="0025704A" w:rsidP="0025704A">
      <w:pPr>
        <w:pStyle w:val="ListParagraph"/>
        <w:numPr>
          <w:ilvl w:val="0"/>
          <w:numId w:val="3"/>
        </w:numPr>
        <w:rPr>
          <w:rFonts w:ascii="Times New Roman" w:hAnsi="Times New Roman" w:cs="Times New Roman"/>
          <w:sz w:val="24"/>
          <w:szCs w:val="26"/>
          <w:lang w:val="fr-FR"/>
        </w:rPr>
      </w:pPr>
      <w:r>
        <w:rPr>
          <w:rFonts w:ascii="Times New Roman" w:hAnsi="Times New Roman" w:cs="Times New Roman"/>
          <w:sz w:val="24"/>
          <w:szCs w:val="26"/>
          <w:lang w:val="fr-FR"/>
        </w:rPr>
        <w:t xml:space="preserve">Dimension temporelle est très importante (de l’évolution à la révolution). Long terme ou court terme ? Évolution = long terme, Révolution = court terme. </w:t>
      </w:r>
    </w:p>
    <w:p w:rsidR="0025704A" w:rsidRDefault="0025704A" w:rsidP="0025704A">
      <w:pPr>
        <w:pStyle w:val="ListParagraph"/>
        <w:numPr>
          <w:ilvl w:val="0"/>
          <w:numId w:val="3"/>
        </w:numPr>
        <w:rPr>
          <w:rFonts w:ascii="Times New Roman" w:hAnsi="Times New Roman" w:cs="Times New Roman"/>
          <w:sz w:val="24"/>
          <w:szCs w:val="26"/>
          <w:lang w:val="fr-FR"/>
        </w:rPr>
      </w:pPr>
      <w:r>
        <w:rPr>
          <w:rFonts w:ascii="Times New Roman" w:hAnsi="Times New Roman" w:cs="Times New Roman"/>
          <w:sz w:val="24"/>
          <w:szCs w:val="26"/>
          <w:lang w:val="fr-FR"/>
        </w:rPr>
        <w:t>Transformation = petit changement, Mutation = grand changement</w:t>
      </w:r>
    </w:p>
    <w:p w:rsidR="00D41A54" w:rsidRDefault="00676C9D" w:rsidP="0025704A">
      <w:pPr>
        <w:rPr>
          <w:rFonts w:ascii="Times New Roman" w:hAnsi="Times New Roman" w:cs="Times New Roman"/>
          <w:sz w:val="24"/>
          <w:szCs w:val="26"/>
          <w:lang w:val="fr-FR"/>
        </w:rPr>
      </w:pPr>
      <w:r>
        <w:rPr>
          <w:rFonts w:ascii="Times New Roman" w:hAnsi="Times New Roman" w:cs="Times New Roman"/>
          <w:b/>
          <w:sz w:val="24"/>
          <w:szCs w:val="26"/>
          <w:lang w:val="fr-FR"/>
        </w:rPr>
        <w:t>Stratégie du désordre </w:t>
      </w:r>
      <w:r>
        <w:rPr>
          <w:rFonts w:ascii="Times New Roman" w:hAnsi="Times New Roman" w:cs="Times New Roman"/>
          <w:sz w:val="24"/>
          <w:szCs w:val="26"/>
          <w:lang w:val="fr-FR"/>
        </w:rPr>
        <w:t xml:space="preserve">: </w:t>
      </w:r>
      <w:r w:rsidR="00D41A54">
        <w:rPr>
          <w:rFonts w:ascii="Times New Roman" w:hAnsi="Times New Roman" w:cs="Times New Roman"/>
          <w:sz w:val="24"/>
          <w:szCs w:val="26"/>
          <w:lang w:val="fr-FR"/>
        </w:rPr>
        <w:t>On s’intéresse moins aux régularités qu’aux ruptures.</w:t>
      </w:r>
    </w:p>
    <w:p w:rsidR="00D41A54" w:rsidRDefault="00D41A54" w:rsidP="00D41A54">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Mise en ordre du social </w:t>
      </w:r>
      <w:r>
        <w:rPr>
          <w:rFonts w:ascii="Times New Roman" w:hAnsi="Times New Roman" w:cs="Times New Roman"/>
          <w:sz w:val="24"/>
          <w:szCs w:val="26"/>
          <w:lang w:val="fr-FR"/>
        </w:rPr>
        <w:t>: S’intéresse aux règles, aux normes, aux rituels, aux institutions, aux structures… Sociologie la plus courante. Perspective négative du changement.</w:t>
      </w:r>
    </w:p>
    <w:p w:rsidR="00D41A54" w:rsidRDefault="00D41A54" w:rsidP="00D41A54">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Construction du social </w:t>
      </w:r>
      <w:r>
        <w:rPr>
          <w:rFonts w:ascii="Times New Roman" w:hAnsi="Times New Roman" w:cs="Times New Roman"/>
          <w:sz w:val="24"/>
          <w:szCs w:val="26"/>
          <w:lang w:val="fr-FR"/>
        </w:rPr>
        <w:t>: Cherche à comprendre l’élaboration des normes, des règles, mais aussi des faits sociaux dans leur totalité. Sociologie la plus moderne.</w:t>
      </w:r>
    </w:p>
    <w:p w:rsidR="00D41A54" w:rsidRDefault="00D41A54" w:rsidP="00D41A54">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Contradictions du social </w:t>
      </w:r>
      <w:r>
        <w:rPr>
          <w:rFonts w:ascii="Times New Roman" w:hAnsi="Times New Roman" w:cs="Times New Roman"/>
          <w:sz w:val="24"/>
          <w:szCs w:val="26"/>
          <w:lang w:val="fr-FR"/>
        </w:rPr>
        <w:t>: S’attarde aux moments de conflits, aux moments de désordre. L’objectif est également de comprendre comment ces contradictions et conflits structurent le social.</w:t>
      </w:r>
    </w:p>
    <w:p w:rsidR="005B3C3A" w:rsidRDefault="00D41A54" w:rsidP="00D41A5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Certains sociologues croient que le conflit est normal, et il y a des sociologues critiquent qui croient qu’il y a des solutions aux conflits.</w:t>
      </w:r>
    </w:p>
    <w:p w:rsidR="005B3C3A" w:rsidRDefault="005B3C3A" w:rsidP="005B3C3A">
      <w:pPr>
        <w:rPr>
          <w:rFonts w:ascii="Times New Roman" w:hAnsi="Times New Roman" w:cs="Times New Roman"/>
          <w:b/>
          <w:sz w:val="24"/>
          <w:szCs w:val="26"/>
          <w:lang w:val="fr-FR"/>
        </w:rPr>
      </w:pPr>
    </w:p>
    <w:p w:rsidR="005B3C3A" w:rsidRDefault="005B3C3A" w:rsidP="005B3C3A">
      <w:pPr>
        <w:rPr>
          <w:rFonts w:ascii="Times New Roman" w:hAnsi="Times New Roman" w:cs="Times New Roman"/>
          <w:sz w:val="24"/>
          <w:szCs w:val="26"/>
          <w:lang w:val="fr-FR"/>
        </w:rPr>
      </w:pPr>
      <w:r>
        <w:rPr>
          <w:rFonts w:ascii="Times New Roman" w:hAnsi="Times New Roman" w:cs="Times New Roman"/>
          <w:b/>
          <w:sz w:val="24"/>
          <w:szCs w:val="26"/>
          <w:lang w:val="fr-FR"/>
        </w:rPr>
        <w:lastRenderedPageBreak/>
        <w:t>Normalité du conflit </w:t>
      </w:r>
      <w:r>
        <w:rPr>
          <w:rFonts w:ascii="Times New Roman" w:hAnsi="Times New Roman" w:cs="Times New Roman"/>
          <w:sz w:val="24"/>
          <w:szCs w:val="26"/>
          <w:lang w:val="fr-FR"/>
        </w:rPr>
        <w:t xml:space="preserve">: </w:t>
      </w:r>
    </w:p>
    <w:p w:rsidR="005B3C3A" w:rsidRPr="005B3C3A" w:rsidRDefault="005B3C3A" w:rsidP="005B3C3A">
      <w:pPr>
        <w:pStyle w:val="ListParagraph"/>
        <w:numPr>
          <w:ilvl w:val="0"/>
          <w:numId w:val="4"/>
        </w:numPr>
        <w:rPr>
          <w:rFonts w:ascii="Times New Roman" w:hAnsi="Times New Roman" w:cs="Times New Roman"/>
          <w:b/>
          <w:sz w:val="24"/>
          <w:szCs w:val="26"/>
          <w:lang w:val="fr-FR"/>
        </w:rPr>
      </w:pPr>
      <w:r>
        <w:rPr>
          <w:rFonts w:ascii="Times New Roman" w:hAnsi="Times New Roman" w:cs="Times New Roman"/>
          <w:i/>
          <w:sz w:val="24"/>
          <w:szCs w:val="26"/>
          <w:lang w:val="fr-FR"/>
        </w:rPr>
        <w:t>Carl Von Clausewitz </w:t>
      </w:r>
      <w:r>
        <w:rPr>
          <w:rFonts w:ascii="Times New Roman" w:hAnsi="Times New Roman" w:cs="Times New Roman"/>
          <w:sz w:val="24"/>
          <w:szCs w:val="26"/>
          <w:lang w:val="fr-FR"/>
        </w:rPr>
        <w:t>: la guerre est une forme de relation sociale.</w:t>
      </w:r>
    </w:p>
    <w:p w:rsidR="005B3C3A" w:rsidRPr="005B3C3A" w:rsidRDefault="005B3C3A" w:rsidP="005B3C3A">
      <w:pPr>
        <w:pStyle w:val="ListParagraph"/>
        <w:numPr>
          <w:ilvl w:val="0"/>
          <w:numId w:val="4"/>
        </w:numPr>
        <w:rPr>
          <w:rFonts w:ascii="Times New Roman" w:hAnsi="Times New Roman" w:cs="Times New Roman"/>
          <w:b/>
          <w:sz w:val="24"/>
          <w:szCs w:val="26"/>
          <w:lang w:val="fr-FR"/>
        </w:rPr>
      </w:pPr>
      <w:r>
        <w:rPr>
          <w:rFonts w:ascii="Times New Roman" w:hAnsi="Times New Roman" w:cs="Times New Roman"/>
          <w:i/>
          <w:sz w:val="24"/>
          <w:szCs w:val="26"/>
          <w:lang w:val="fr-FR"/>
        </w:rPr>
        <w:t>Julien Freund </w:t>
      </w:r>
      <w:r>
        <w:rPr>
          <w:rFonts w:ascii="Times New Roman" w:hAnsi="Times New Roman" w:cs="Times New Roman"/>
          <w:sz w:val="24"/>
          <w:szCs w:val="26"/>
          <w:lang w:val="fr-FR"/>
        </w:rPr>
        <w:t>: le conflit est un appel de liberté</w:t>
      </w:r>
    </w:p>
    <w:p w:rsidR="005B3C3A" w:rsidRPr="00FB633E" w:rsidRDefault="00FB633E" w:rsidP="005B3C3A">
      <w:pPr>
        <w:pStyle w:val="ListParagraph"/>
        <w:numPr>
          <w:ilvl w:val="0"/>
          <w:numId w:val="4"/>
        </w:numPr>
        <w:rPr>
          <w:rFonts w:ascii="Times New Roman" w:hAnsi="Times New Roman" w:cs="Times New Roman"/>
          <w:b/>
          <w:sz w:val="24"/>
          <w:szCs w:val="26"/>
          <w:lang w:val="fr-FR"/>
        </w:rPr>
      </w:pPr>
      <w:r>
        <w:rPr>
          <w:rFonts w:ascii="Times New Roman" w:hAnsi="Times New Roman" w:cs="Times New Roman"/>
          <w:sz w:val="24"/>
          <w:szCs w:val="26"/>
          <w:lang w:val="fr-FR"/>
        </w:rPr>
        <w:t>Le conflit peut être un facteur de cohésion ; on doit se connaitre pour aller se battre et on doit se réunir.</w:t>
      </w:r>
    </w:p>
    <w:p w:rsidR="00FB633E" w:rsidRPr="00FB633E" w:rsidRDefault="00FB633E" w:rsidP="005B3C3A">
      <w:pPr>
        <w:pStyle w:val="ListParagraph"/>
        <w:numPr>
          <w:ilvl w:val="0"/>
          <w:numId w:val="4"/>
        </w:numPr>
        <w:rPr>
          <w:rFonts w:ascii="Times New Roman" w:hAnsi="Times New Roman" w:cs="Times New Roman"/>
          <w:b/>
          <w:sz w:val="24"/>
          <w:szCs w:val="26"/>
          <w:lang w:val="fr-FR"/>
        </w:rPr>
      </w:pPr>
      <w:r>
        <w:rPr>
          <w:rFonts w:ascii="Times New Roman" w:hAnsi="Times New Roman" w:cs="Times New Roman"/>
          <w:sz w:val="24"/>
          <w:szCs w:val="26"/>
          <w:lang w:val="fr-FR"/>
        </w:rPr>
        <w:t xml:space="preserve">Lorsqu’on rentre en conflit, c’est parce qu’on croit qu’il y a de l’injustice (appel de liberté) </w:t>
      </w:r>
    </w:p>
    <w:p w:rsidR="00FB633E" w:rsidRPr="00E3281C" w:rsidRDefault="00FB633E" w:rsidP="00FB633E">
      <w:pPr>
        <w:pStyle w:val="ListParagraph"/>
        <w:numPr>
          <w:ilvl w:val="0"/>
          <w:numId w:val="4"/>
        </w:numPr>
        <w:rPr>
          <w:rFonts w:ascii="Times New Roman" w:hAnsi="Times New Roman" w:cs="Times New Roman"/>
          <w:b/>
          <w:sz w:val="24"/>
          <w:szCs w:val="26"/>
          <w:lang w:val="fr-FR"/>
        </w:rPr>
      </w:pPr>
      <w:r>
        <w:rPr>
          <w:rFonts w:ascii="Times New Roman" w:hAnsi="Times New Roman" w:cs="Times New Roman"/>
          <w:sz w:val="24"/>
          <w:szCs w:val="26"/>
          <w:lang w:val="fr-FR"/>
        </w:rPr>
        <w:t>Exemple de conflit qui s’appuie sur des normes ; système de collusion à la ville de Montréal ; valeurs issus de l’univers domestique vs valeurs issus de l’univers marchand.</w:t>
      </w:r>
    </w:p>
    <w:p w:rsidR="00E3281C" w:rsidRPr="00E3281C" w:rsidRDefault="00E3281C" w:rsidP="00E3281C">
      <w:pPr>
        <w:jc w:val="center"/>
        <w:rPr>
          <w:rFonts w:ascii="Times New Roman" w:hAnsi="Times New Roman" w:cs="Times New Roman"/>
          <w:b/>
          <w:sz w:val="24"/>
          <w:szCs w:val="26"/>
          <w:lang w:val="fr-FR"/>
        </w:rPr>
      </w:pPr>
      <w:r>
        <w:rPr>
          <w:rFonts w:ascii="Times New Roman" w:hAnsi="Times New Roman" w:cs="Times New Roman"/>
          <w:b/>
          <w:sz w:val="24"/>
          <w:szCs w:val="26"/>
          <w:lang w:val="fr-FR"/>
        </w:rPr>
        <w:t>--------------------</w:t>
      </w:r>
    </w:p>
    <w:p w:rsidR="00FB633E" w:rsidRDefault="00FB633E" w:rsidP="00FB633E">
      <w:pPr>
        <w:rPr>
          <w:rFonts w:ascii="Times New Roman" w:hAnsi="Times New Roman" w:cs="Times New Roman"/>
          <w:sz w:val="24"/>
          <w:szCs w:val="26"/>
          <w:lang w:val="fr-FR"/>
        </w:rPr>
      </w:pPr>
      <w:r>
        <w:rPr>
          <w:rFonts w:ascii="Times New Roman" w:hAnsi="Times New Roman" w:cs="Times New Roman"/>
          <w:b/>
          <w:sz w:val="24"/>
          <w:szCs w:val="26"/>
          <w:lang w:val="fr-FR"/>
        </w:rPr>
        <w:t>Karl Marx </w:t>
      </w:r>
      <w:r>
        <w:rPr>
          <w:rFonts w:ascii="Times New Roman" w:hAnsi="Times New Roman" w:cs="Times New Roman"/>
          <w:sz w:val="24"/>
          <w:szCs w:val="26"/>
          <w:lang w:val="fr-FR"/>
        </w:rPr>
        <w:t>:</w:t>
      </w:r>
    </w:p>
    <w:p w:rsidR="00FB633E" w:rsidRDefault="00FB633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1818 – 1883</w:t>
      </w:r>
    </w:p>
    <w:p w:rsidR="00FB633E" w:rsidRDefault="00FB633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Critique du système capitaliste, compréhension de l’histoire à partir des luttes des classes.</w:t>
      </w:r>
    </w:p>
    <w:p w:rsidR="00FB633E" w:rsidRDefault="00FB633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Le conflit peut être éliminé des sociétés. </w:t>
      </w:r>
    </w:p>
    <w:p w:rsidR="00FB633E" w:rsidRDefault="00FB633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Conflit  binaire caractérise l’ensemble de l’humanité. Dans notre société, ce conflit est celui du patron et de l’ouvrier. Dans d’autres sociétés, cette binarité pourrait être le maître et l’esclave… Cet antagonisme vient de l’exploitation d’un groupe par l’autre.</w:t>
      </w:r>
    </w:p>
    <w:p w:rsidR="00FB633E" w:rsidRDefault="00FB633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Au départ, l’individu est un être social. À partir de la création des outils, la division de travail est </w:t>
      </w:r>
      <w:r w:rsidR="008B15BE">
        <w:rPr>
          <w:rFonts w:ascii="Times New Roman" w:hAnsi="Times New Roman" w:cs="Times New Roman"/>
          <w:sz w:val="24"/>
          <w:szCs w:val="26"/>
          <w:lang w:val="fr-FR"/>
        </w:rPr>
        <w:t>faite</w:t>
      </w:r>
      <w:r>
        <w:rPr>
          <w:rFonts w:ascii="Times New Roman" w:hAnsi="Times New Roman" w:cs="Times New Roman"/>
          <w:sz w:val="24"/>
          <w:szCs w:val="26"/>
          <w:lang w:val="fr-FR"/>
        </w:rPr>
        <w:t>.</w:t>
      </w:r>
    </w:p>
    <w:p w:rsidR="00FB633E" w:rsidRDefault="008B15BE"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Le conflit </w:t>
      </w:r>
      <w:r w:rsidR="00B370A0">
        <w:rPr>
          <w:rFonts w:ascii="Times New Roman" w:hAnsi="Times New Roman" w:cs="Times New Roman"/>
          <w:sz w:val="24"/>
          <w:szCs w:val="26"/>
          <w:lang w:val="fr-FR"/>
        </w:rPr>
        <w:t>est universel. Pour renverser ce conflit, il faut une révolution universelle.</w:t>
      </w:r>
    </w:p>
    <w:p w:rsidR="00B370A0" w:rsidRDefault="00B370A0"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On peut combattre l’aliénation ; le conflit peut être éliminé des sociétés.</w:t>
      </w:r>
    </w:p>
    <w:p w:rsidR="00B370A0" w:rsidRDefault="00B370A0" w:rsidP="00FB63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DONC : il y a un conflit initial qui permet de comprendre la structure binaire de la société.</w:t>
      </w:r>
    </w:p>
    <w:p w:rsidR="00B370A0" w:rsidRDefault="00DC323E" w:rsidP="00B370A0">
      <w:pPr>
        <w:rPr>
          <w:rFonts w:ascii="Times New Roman" w:hAnsi="Times New Roman" w:cs="Times New Roman"/>
          <w:sz w:val="24"/>
          <w:szCs w:val="26"/>
          <w:lang w:val="fr-FR"/>
        </w:rPr>
      </w:pPr>
      <w:r>
        <w:rPr>
          <w:rFonts w:ascii="Times New Roman" w:hAnsi="Times New Roman" w:cs="Times New Roman"/>
          <w:b/>
          <w:sz w:val="24"/>
          <w:szCs w:val="26"/>
          <w:lang w:val="fr-FR"/>
        </w:rPr>
        <w:t>Émile Durkheim </w:t>
      </w:r>
      <w:r>
        <w:rPr>
          <w:rFonts w:ascii="Times New Roman" w:hAnsi="Times New Roman" w:cs="Times New Roman"/>
          <w:sz w:val="24"/>
          <w:szCs w:val="26"/>
          <w:lang w:val="fr-FR"/>
        </w:rPr>
        <w:t xml:space="preserve">: </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Père fondateur de la sociologie française.</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Théoricien de l’ordre et de l’intégration car il ne néglige pas l’existence du conflit, mais il croit que ce-dernier est négatif.</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Reconnaît le caractère inévitable du conflit</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Perturbé par la Tragédie de la commune, une rébellion qui a été réprimé de manière sanglante. Cela lui a mené à se faire une mission de guider sa société vers la cohésion et l’unité.</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Forces de stagnation et des forces d’évolution créent des conflits.</w:t>
      </w:r>
    </w:p>
    <w:p w:rsidR="00DC323E" w:rsidRDefault="00DC323E"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est une rupture de la cohésion sociale ou du contrat moral.</w:t>
      </w:r>
    </w:p>
    <w:p w:rsidR="00DC323E" w:rsidRDefault="00AF5464" w:rsidP="00DC323E">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lastRenderedPageBreak/>
        <w:t>Croit fortement dans l’importance de l’éducation en raison de la transmission des valeurs, des normes, des lois… donc la socialisation. Tou</w:t>
      </w:r>
      <w:r w:rsidR="00DA456B">
        <w:rPr>
          <w:rFonts w:ascii="Times New Roman" w:hAnsi="Times New Roman" w:cs="Times New Roman"/>
          <w:sz w:val="24"/>
          <w:szCs w:val="26"/>
          <w:lang w:val="fr-FR"/>
        </w:rPr>
        <w:t>te</w:t>
      </w:r>
      <w:r>
        <w:rPr>
          <w:rFonts w:ascii="Times New Roman" w:hAnsi="Times New Roman" w:cs="Times New Roman"/>
          <w:sz w:val="24"/>
          <w:szCs w:val="26"/>
          <w:lang w:val="fr-FR"/>
        </w:rPr>
        <w:t xml:space="preserve">s les institutions doivent enseigner la même chose pour ne pas encourager l’individualisme. </w:t>
      </w:r>
    </w:p>
    <w:p w:rsidR="00AF5464" w:rsidRDefault="00AF5464" w:rsidP="00AF5464">
      <w:pPr>
        <w:rPr>
          <w:rFonts w:ascii="Times New Roman" w:hAnsi="Times New Roman" w:cs="Times New Roman"/>
          <w:sz w:val="24"/>
          <w:szCs w:val="26"/>
          <w:lang w:val="fr-FR"/>
        </w:rPr>
      </w:pPr>
      <w:r>
        <w:rPr>
          <w:rFonts w:ascii="Times New Roman" w:hAnsi="Times New Roman" w:cs="Times New Roman"/>
          <w:b/>
          <w:sz w:val="24"/>
          <w:szCs w:val="26"/>
          <w:lang w:val="fr-FR"/>
        </w:rPr>
        <w:t>Georg Simmel </w:t>
      </w:r>
      <w:r>
        <w:rPr>
          <w:rFonts w:ascii="Times New Roman" w:hAnsi="Times New Roman" w:cs="Times New Roman"/>
          <w:sz w:val="24"/>
          <w:szCs w:val="26"/>
          <w:lang w:val="fr-FR"/>
        </w:rPr>
        <w:t>:</w:t>
      </w:r>
    </w:p>
    <w:p w:rsidR="00AF5464" w:rsidRDefault="00AF5464"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1858 – 1918</w:t>
      </w:r>
    </w:p>
    <w:p w:rsidR="00AF5464" w:rsidRDefault="00AF5464"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Sociologue et philosophe allemand</w:t>
      </w:r>
    </w:p>
    <w:p w:rsidR="005C7F9A" w:rsidRDefault="00AF5464"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Associé au courant de la phénomologie qui s’intéresse aux phénomènes concrets.</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Approche interdisciplinaire </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Il reconnait la socialisation, mais pas comme Durkheim. Simmel croit que la socialisation c’est une action réciproque. S’intéresse moins à la totalité.</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Rédige l’œuvre « Le conflit » en 1912</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Il voit le conflit comme normal. Il veut le comprendre simplement. Il croit que le conflit est une forme de socialisation et une marque de socialisation positive.</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n’est pas mauvais, il peut être un outil d’autorégulation.</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 La vie est faite d’amitié et de discorde ». Lorsqu’on est en conflit, on cherche ultimement la paix. </w:t>
      </w:r>
    </w:p>
    <w:p w:rsidR="005C7F9A" w:rsidRDefault="005C7F9A" w:rsidP="00AF5464">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Caractères du conflit </w:t>
      </w:r>
      <w:r>
        <w:rPr>
          <w:rFonts w:ascii="Times New Roman" w:hAnsi="Times New Roman" w:cs="Times New Roman"/>
          <w:sz w:val="24"/>
          <w:szCs w:val="26"/>
          <w:lang w:val="fr-FR"/>
        </w:rPr>
        <w:t xml:space="preserve">: </w:t>
      </w:r>
    </w:p>
    <w:p w:rsidR="005C7F9A" w:rsidRDefault="005C7F9A" w:rsidP="005C7F9A">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Constitué d’antagonismes : faibles (dissidence), forts (violence) </w:t>
      </w:r>
    </w:p>
    <w:p w:rsidR="00AF5464" w:rsidRDefault="005C7F9A" w:rsidP="005C7F9A">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Comment nait le conflit ? : Nous sommes des êtres situés, nous n’avons pas accès à l’ensemble de la culture.</w:t>
      </w:r>
    </w:p>
    <w:p w:rsidR="005C7F9A" w:rsidRDefault="005C7F9A" w:rsidP="005C7F9A">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Comment finit le conflit ? Victoire, compromis, conciliation.</w:t>
      </w:r>
    </w:p>
    <w:p w:rsidR="005C7F9A" w:rsidRDefault="005C7F9A" w:rsidP="005C7F9A">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Monisme de fonds </w:t>
      </w:r>
      <w:r>
        <w:rPr>
          <w:rFonts w:ascii="Times New Roman" w:hAnsi="Times New Roman" w:cs="Times New Roman"/>
          <w:sz w:val="24"/>
          <w:szCs w:val="26"/>
          <w:lang w:val="fr-FR"/>
        </w:rPr>
        <w:t xml:space="preserve">: </w:t>
      </w:r>
      <w:r w:rsidR="00DA456B">
        <w:rPr>
          <w:rFonts w:ascii="Times New Roman" w:hAnsi="Times New Roman" w:cs="Times New Roman"/>
          <w:sz w:val="24"/>
          <w:szCs w:val="26"/>
          <w:lang w:val="fr-FR"/>
        </w:rPr>
        <w:t>Lorsqu’il y a une unité de base, le conflit est souvent plus extrême (deux frères, deux étudiants…)</w:t>
      </w:r>
    </w:p>
    <w:p w:rsidR="00DA456B" w:rsidRDefault="00DA456B" w:rsidP="005C7F9A">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extrême n’est pas inclut dans sa théorie (génocide, guerre sainte)</w:t>
      </w:r>
    </w:p>
    <w:p w:rsidR="00DA456B" w:rsidRDefault="00DA456B" w:rsidP="005C7F9A">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nécessite l’union ; il faut beaucoup d’unification pour en arriver à un conflit/rivalité.</w:t>
      </w:r>
    </w:p>
    <w:p w:rsidR="00DA456B" w:rsidRDefault="00DA456B" w:rsidP="005C7F9A">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Formes de conflit </w:t>
      </w:r>
      <w:r>
        <w:rPr>
          <w:rFonts w:ascii="Times New Roman" w:hAnsi="Times New Roman" w:cs="Times New Roman"/>
          <w:sz w:val="24"/>
          <w:szCs w:val="26"/>
          <w:lang w:val="fr-FR"/>
        </w:rPr>
        <w:t xml:space="preserve">: </w:t>
      </w:r>
    </w:p>
    <w:p w:rsidR="00DA456B" w:rsidRDefault="00DA456B" w:rsidP="00DA456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Combat juridique</w:t>
      </w:r>
    </w:p>
    <w:p w:rsidR="00DA456B" w:rsidRDefault="00DA456B" w:rsidP="00DA456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Conflit non liée à la personne (lutte ouvrière)</w:t>
      </w:r>
    </w:p>
    <w:p w:rsidR="00DA456B" w:rsidRDefault="00DA456B" w:rsidP="00DA456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Concurrence : </w:t>
      </w:r>
      <w:r w:rsidRPr="00DA456B">
        <w:rPr>
          <w:rFonts w:ascii="Times New Roman" w:hAnsi="Times New Roman" w:cs="Times New Roman"/>
          <w:sz w:val="24"/>
          <w:szCs w:val="26"/>
          <w:lang w:val="fr-FR"/>
        </w:rPr>
        <w:t>Forme contemporaine de conflit par excellence</w:t>
      </w:r>
      <w:r>
        <w:rPr>
          <w:rFonts w:ascii="Times New Roman" w:hAnsi="Times New Roman" w:cs="Times New Roman"/>
          <w:sz w:val="24"/>
          <w:szCs w:val="26"/>
          <w:lang w:val="fr-FR"/>
        </w:rPr>
        <w:t xml:space="preserve"> : </w:t>
      </w:r>
      <w:r w:rsidRPr="00DA456B">
        <w:rPr>
          <w:rFonts w:ascii="Times New Roman" w:hAnsi="Times New Roman" w:cs="Times New Roman"/>
          <w:sz w:val="24"/>
          <w:szCs w:val="26"/>
          <w:lang w:val="fr-FR"/>
        </w:rPr>
        <w:t>« le combat de tous contre tous et en même temps le combat de tous pour tous »</w:t>
      </w:r>
      <w:r w:rsidR="008303F6">
        <w:rPr>
          <w:rFonts w:ascii="Times New Roman" w:hAnsi="Times New Roman" w:cs="Times New Roman"/>
          <w:sz w:val="24"/>
          <w:szCs w:val="26"/>
          <w:lang w:val="fr-FR"/>
        </w:rPr>
        <w:t xml:space="preserve"> Le concurrence est un conflit indirect ; ce n’est pas une forme offensive ou défensive. La concurrence est un conflit permanent.</w:t>
      </w:r>
    </w:p>
    <w:p w:rsidR="008303F6" w:rsidRDefault="008303F6" w:rsidP="00DA456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La tension démontre une relation quelconque entre les deux groupes.</w:t>
      </w:r>
    </w:p>
    <w:p w:rsidR="00B37203" w:rsidRDefault="008303F6"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fait qu’il n’y a pas de conflit, ne signifie pas une situation stable. Ainsi, lorsqu’il y a une situation très stable, il devient parfois plus facile d’exprimer un conflit.</w:t>
      </w:r>
    </w:p>
    <w:p w:rsidR="00B37203" w:rsidRDefault="00B37203" w:rsidP="00B37203">
      <w:pPr>
        <w:rPr>
          <w:rFonts w:ascii="Times New Roman" w:hAnsi="Times New Roman" w:cs="Times New Roman"/>
          <w:b/>
          <w:sz w:val="24"/>
          <w:szCs w:val="26"/>
          <w:lang w:val="fr-FR"/>
        </w:rPr>
      </w:pPr>
    </w:p>
    <w:p w:rsidR="00B37203" w:rsidRDefault="00B37203" w:rsidP="00B37203">
      <w:pPr>
        <w:rPr>
          <w:rFonts w:ascii="Times New Roman" w:hAnsi="Times New Roman" w:cs="Times New Roman"/>
          <w:sz w:val="24"/>
          <w:szCs w:val="26"/>
          <w:lang w:val="fr-FR"/>
        </w:rPr>
      </w:pPr>
      <w:r>
        <w:rPr>
          <w:rFonts w:ascii="Times New Roman" w:hAnsi="Times New Roman" w:cs="Times New Roman"/>
          <w:b/>
          <w:sz w:val="24"/>
          <w:szCs w:val="26"/>
          <w:lang w:val="fr-FR"/>
        </w:rPr>
        <w:lastRenderedPageBreak/>
        <w:t>Julien Freund </w:t>
      </w:r>
      <w:r>
        <w:rPr>
          <w:rFonts w:ascii="Times New Roman" w:hAnsi="Times New Roman" w:cs="Times New Roman"/>
          <w:sz w:val="24"/>
          <w:szCs w:val="26"/>
          <w:lang w:val="fr-FR"/>
        </w:rPr>
        <w:t>:</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1921 – 1993</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nait du pluralisme des valeurs ; idée qui a été introduite par Max Weber</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est un phénomène normal en société, c’est une forme de relation sociale.</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Pluricausalisme </w:t>
      </w:r>
      <w:r>
        <w:rPr>
          <w:rFonts w:ascii="Times New Roman" w:hAnsi="Times New Roman" w:cs="Times New Roman"/>
          <w:sz w:val="24"/>
          <w:szCs w:val="26"/>
          <w:lang w:val="fr-FR"/>
        </w:rPr>
        <w:t xml:space="preserve">: Il y a plusieurs causes possibles dans un conflit. Mais, si les mêmes éléments sont mis ensemble aujourd’hui, ça ne veut pas dire qu’il y aura le même conflit. </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est une forme de relation sociale.</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Anéantissement de l’autre est partie intégrale de la définition du conflit de Freund, comparativement à Simmel.</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Freund croit dans la violence comme horizon.</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Définition à Freund est plus restrictive que Simmel.</w:t>
      </w:r>
    </w:p>
    <w:p w:rsidR="00B37203" w:rsidRDefault="00B37203"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implique une relation entre amis et ennemis.</w:t>
      </w:r>
    </w:p>
    <w:p w:rsidR="00B37203" w:rsidRDefault="007143E6"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Ne pas confondre conflit et concurrence. (ex. de concurrence : cour de justice)</w:t>
      </w:r>
    </w:p>
    <w:p w:rsidR="007143E6" w:rsidRDefault="007143E6"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État polémique </w:t>
      </w:r>
      <w:r>
        <w:rPr>
          <w:rFonts w:ascii="Times New Roman" w:hAnsi="Times New Roman" w:cs="Times New Roman"/>
          <w:sz w:val="24"/>
          <w:szCs w:val="26"/>
          <w:lang w:val="fr-FR"/>
        </w:rPr>
        <w:t>: violence ouverte et directe</w:t>
      </w:r>
    </w:p>
    <w:p w:rsidR="007143E6" w:rsidRDefault="007143E6"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État agonal </w:t>
      </w:r>
      <w:r>
        <w:rPr>
          <w:rFonts w:ascii="Times New Roman" w:hAnsi="Times New Roman" w:cs="Times New Roman"/>
          <w:sz w:val="24"/>
          <w:szCs w:val="26"/>
          <w:lang w:val="fr-FR"/>
        </w:rPr>
        <w:t>: adversaires (pays occidentaux)</w:t>
      </w:r>
    </w:p>
    <w:p w:rsidR="007143E6" w:rsidRDefault="007143E6"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Conflit est créateur. Il est un des facteurs les plus importants du changement social. </w:t>
      </w:r>
    </w:p>
    <w:p w:rsidR="007143E6" w:rsidRDefault="007143E6" w:rsidP="00B37203">
      <w:pPr>
        <w:pStyle w:val="ListParagraph"/>
        <w:numPr>
          <w:ilvl w:val="0"/>
          <w:numId w:val="4"/>
        </w:numPr>
        <w:pBdr>
          <w:bottom w:val="single" w:sz="6" w:space="1" w:color="auto"/>
        </w:pBdr>
        <w:rPr>
          <w:rFonts w:ascii="Times New Roman" w:hAnsi="Times New Roman" w:cs="Times New Roman"/>
          <w:sz w:val="24"/>
          <w:szCs w:val="26"/>
          <w:lang w:val="fr-FR"/>
        </w:rPr>
      </w:pPr>
      <w:r>
        <w:rPr>
          <w:rFonts w:ascii="Times New Roman" w:hAnsi="Times New Roman" w:cs="Times New Roman"/>
          <w:sz w:val="24"/>
          <w:szCs w:val="26"/>
          <w:lang w:val="fr-FR"/>
        </w:rPr>
        <w:t>Conflit est un intégrateur social : donne naissance à des institutions, police, armées, syndicats…</w:t>
      </w:r>
    </w:p>
    <w:p w:rsidR="007143E6" w:rsidRDefault="007143E6" w:rsidP="007143E6">
      <w:pPr>
        <w:rPr>
          <w:rFonts w:ascii="Times New Roman" w:hAnsi="Times New Roman" w:cs="Times New Roman"/>
          <w:sz w:val="24"/>
          <w:szCs w:val="26"/>
          <w:lang w:val="fr-FR"/>
        </w:rPr>
      </w:pPr>
      <w:r>
        <w:rPr>
          <w:rFonts w:ascii="Times New Roman" w:hAnsi="Times New Roman" w:cs="Times New Roman"/>
          <w:sz w:val="24"/>
          <w:szCs w:val="26"/>
          <w:lang w:val="fr-FR"/>
        </w:rPr>
        <w:t>*** Ce qui suit est dans la perspective de Simmel et du conflit permanent.</w:t>
      </w:r>
    </w:p>
    <w:p w:rsidR="007143E6" w:rsidRDefault="007143E6" w:rsidP="007143E6">
      <w:pPr>
        <w:rPr>
          <w:rFonts w:ascii="Times New Roman" w:hAnsi="Times New Roman" w:cs="Times New Roman"/>
          <w:sz w:val="24"/>
          <w:szCs w:val="26"/>
          <w:lang w:val="fr-FR"/>
        </w:rPr>
      </w:pPr>
      <w:r>
        <w:rPr>
          <w:rFonts w:ascii="Times New Roman" w:hAnsi="Times New Roman" w:cs="Times New Roman"/>
          <w:b/>
          <w:sz w:val="24"/>
          <w:szCs w:val="26"/>
          <w:lang w:val="fr-FR"/>
        </w:rPr>
        <w:t>Institutionnalisation du conflit</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7143E6" w:rsidRDefault="00043C42" w:rsidP="007143E6">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Aujourd’hui, le conflit est sujet de routinisation (il est routinier). Par exemple, l’explication et la critique du conflit dans les journaux</w:t>
      </w:r>
    </w:p>
    <w:p w:rsidR="00043C42" w:rsidRDefault="00043C42" w:rsidP="007143E6">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Institutionnalisation implique qu’on traduit des éléments culturels dans des normes d’action</w:t>
      </w:r>
    </w:p>
    <w:p w:rsidR="00043C42" w:rsidRDefault="00043C42" w:rsidP="007143E6">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c’est qu’on veut changer une norme. Les valeurs deviennent des pratiques routinières.</w:t>
      </w:r>
    </w:p>
    <w:p w:rsidR="00043C42" w:rsidRDefault="00043C42" w:rsidP="00043C42">
      <w:pPr>
        <w:rPr>
          <w:rFonts w:ascii="Times New Roman" w:hAnsi="Times New Roman" w:cs="Times New Roman"/>
          <w:sz w:val="24"/>
          <w:szCs w:val="26"/>
          <w:lang w:val="fr-FR"/>
        </w:rPr>
      </w:pPr>
      <w:r>
        <w:rPr>
          <w:rFonts w:ascii="Times New Roman" w:hAnsi="Times New Roman" w:cs="Times New Roman"/>
          <w:b/>
          <w:sz w:val="24"/>
          <w:szCs w:val="26"/>
          <w:lang w:val="fr-FR"/>
        </w:rPr>
        <w:t>Conflit</w:t>
      </w:r>
      <w:r w:rsidR="00E3281C">
        <w:rPr>
          <w:rFonts w:ascii="Times New Roman" w:hAnsi="Times New Roman" w:cs="Times New Roman"/>
          <w:b/>
          <w:sz w:val="24"/>
          <w:szCs w:val="26"/>
          <w:lang w:val="fr-FR"/>
        </w:rPr>
        <w:t> </w:t>
      </w:r>
      <w:r>
        <w:rPr>
          <w:rFonts w:ascii="Times New Roman" w:hAnsi="Times New Roman" w:cs="Times New Roman"/>
          <w:b/>
          <w:sz w:val="24"/>
          <w:szCs w:val="26"/>
          <w:lang w:val="fr-FR"/>
        </w:rPr>
        <w:t>: créateur de structure</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043C42" w:rsidRDefault="00043C42" w:rsidP="00043C42">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Dans le régime démocratique, le conflit ouvert est partie intégrale des structures essentielles (système minoritaire/majoritaire)</w:t>
      </w:r>
    </w:p>
    <w:p w:rsidR="00043C42" w:rsidRDefault="00043C42" w:rsidP="00043C42">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Exemple d’institutionnalisation du conflit</w:t>
      </w:r>
      <w:r w:rsidR="00E3281C">
        <w:rPr>
          <w:rFonts w:ascii="Times New Roman" w:hAnsi="Times New Roman" w:cs="Times New Roman"/>
          <w:sz w:val="24"/>
          <w:szCs w:val="26"/>
          <w:lang w:val="fr-FR"/>
        </w:rPr>
        <w:t> </w:t>
      </w:r>
      <w:r>
        <w:rPr>
          <w:rFonts w:ascii="Times New Roman" w:hAnsi="Times New Roman" w:cs="Times New Roman"/>
          <w:sz w:val="24"/>
          <w:szCs w:val="26"/>
          <w:lang w:val="fr-FR"/>
        </w:rPr>
        <w:t xml:space="preserve">: chez les policiers, ils ont des limites lors des manifestations en Amérique du Nord. Les manifestations finissent rarement avec des morts. Mais, dans les pays du sud, il y a une violence beaucoup plus sévère. </w:t>
      </w:r>
    </w:p>
    <w:p w:rsidR="00043C42" w:rsidRDefault="00043C42" w:rsidP="00043C42">
      <w:pPr>
        <w:rPr>
          <w:rFonts w:ascii="Times New Roman" w:hAnsi="Times New Roman" w:cs="Times New Roman"/>
          <w:b/>
          <w:sz w:val="24"/>
          <w:szCs w:val="26"/>
          <w:lang w:val="fr-FR"/>
        </w:rPr>
      </w:pPr>
    </w:p>
    <w:p w:rsidR="00043C42" w:rsidRDefault="00043C42" w:rsidP="00043C42">
      <w:pPr>
        <w:rPr>
          <w:rFonts w:ascii="Times New Roman" w:hAnsi="Times New Roman" w:cs="Times New Roman"/>
          <w:sz w:val="24"/>
          <w:szCs w:val="26"/>
          <w:lang w:val="fr-FR"/>
        </w:rPr>
      </w:pPr>
      <w:r>
        <w:rPr>
          <w:rFonts w:ascii="Times New Roman" w:hAnsi="Times New Roman" w:cs="Times New Roman"/>
          <w:b/>
          <w:sz w:val="24"/>
          <w:szCs w:val="26"/>
          <w:lang w:val="fr-FR"/>
        </w:rPr>
        <w:lastRenderedPageBreak/>
        <w:t>Fonctionnement du conflit</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043C42" w:rsidRDefault="00043C42" w:rsidP="00043C42">
      <w:pPr>
        <w:pStyle w:val="ListParagraph"/>
        <w:numPr>
          <w:ilvl w:val="0"/>
          <w:numId w:val="5"/>
        </w:numPr>
        <w:rPr>
          <w:rFonts w:ascii="Times New Roman" w:hAnsi="Times New Roman" w:cs="Times New Roman"/>
          <w:sz w:val="24"/>
          <w:szCs w:val="26"/>
          <w:lang w:val="fr-FR"/>
        </w:rPr>
      </w:pPr>
      <w:r>
        <w:rPr>
          <w:rFonts w:ascii="Times New Roman" w:hAnsi="Times New Roman" w:cs="Times New Roman"/>
          <w:sz w:val="24"/>
          <w:szCs w:val="26"/>
          <w:lang w:val="fr-FR"/>
        </w:rPr>
        <w:t>Le conflit renforce l’identité des groupes (identité collective) Acceptation et rejet. Ressource pour aller en action. Cela revient au fait qu’elle renforce la cohésion.</w:t>
      </w:r>
    </w:p>
    <w:p w:rsidR="00043C42" w:rsidRDefault="00043C42" w:rsidP="00043C42">
      <w:pPr>
        <w:pStyle w:val="ListParagraph"/>
        <w:numPr>
          <w:ilvl w:val="0"/>
          <w:numId w:val="5"/>
        </w:numPr>
        <w:rPr>
          <w:rFonts w:ascii="Times New Roman" w:hAnsi="Times New Roman" w:cs="Times New Roman"/>
          <w:sz w:val="24"/>
          <w:szCs w:val="26"/>
          <w:lang w:val="fr-FR"/>
        </w:rPr>
      </w:pPr>
      <w:r>
        <w:rPr>
          <w:rFonts w:ascii="Times New Roman" w:hAnsi="Times New Roman" w:cs="Times New Roman"/>
          <w:sz w:val="24"/>
          <w:szCs w:val="26"/>
          <w:lang w:val="fr-FR"/>
        </w:rPr>
        <w:t xml:space="preserve">Le conflit renforce la cohésion du groupe. Les groupes faisant partis du conflit s’unissent plus fortement. </w:t>
      </w:r>
    </w:p>
    <w:p w:rsidR="00043C42" w:rsidRDefault="00043C42" w:rsidP="00043C42">
      <w:pPr>
        <w:pStyle w:val="ListParagraph"/>
        <w:numPr>
          <w:ilvl w:val="0"/>
          <w:numId w:val="5"/>
        </w:numPr>
        <w:rPr>
          <w:rFonts w:ascii="Times New Roman" w:hAnsi="Times New Roman" w:cs="Times New Roman"/>
          <w:sz w:val="24"/>
          <w:szCs w:val="26"/>
          <w:lang w:val="fr-FR"/>
        </w:rPr>
      </w:pPr>
      <w:r>
        <w:rPr>
          <w:rFonts w:ascii="Times New Roman" w:hAnsi="Times New Roman" w:cs="Times New Roman"/>
          <w:sz w:val="24"/>
          <w:szCs w:val="26"/>
          <w:lang w:val="fr-FR"/>
        </w:rPr>
        <w:t xml:space="preserve">Le conflit rapproche les adversaires. </w:t>
      </w:r>
    </w:p>
    <w:p w:rsidR="00043C42" w:rsidRDefault="00043C42" w:rsidP="00043C42">
      <w:pPr>
        <w:pStyle w:val="ListParagraph"/>
        <w:numPr>
          <w:ilvl w:val="0"/>
          <w:numId w:val="5"/>
        </w:numPr>
        <w:rPr>
          <w:rFonts w:ascii="Times New Roman" w:hAnsi="Times New Roman" w:cs="Times New Roman"/>
          <w:sz w:val="24"/>
          <w:szCs w:val="26"/>
          <w:lang w:val="fr-FR"/>
        </w:rPr>
      </w:pPr>
      <w:r>
        <w:rPr>
          <w:rFonts w:ascii="Times New Roman" w:hAnsi="Times New Roman" w:cs="Times New Roman"/>
          <w:sz w:val="24"/>
          <w:szCs w:val="26"/>
          <w:lang w:val="fr-FR"/>
        </w:rPr>
        <w:t>Le conflit maintient un équilibre de pouvoir. Après le conflit, le marquage des pouvoirs est plus important. On sait les forces, les faiblesses…</w:t>
      </w:r>
    </w:p>
    <w:p w:rsidR="00043C42" w:rsidRDefault="00043C42" w:rsidP="00043C42">
      <w:pPr>
        <w:pStyle w:val="ListParagraph"/>
        <w:numPr>
          <w:ilvl w:val="0"/>
          <w:numId w:val="5"/>
        </w:numPr>
        <w:rPr>
          <w:rFonts w:ascii="Times New Roman" w:hAnsi="Times New Roman" w:cs="Times New Roman"/>
          <w:sz w:val="24"/>
          <w:szCs w:val="26"/>
          <w:lang w:val="fr-FR"/>
        </w:rPr>
      </w:pPr>
      <w:r>
        <w:rPr>
          <w:rFonts w:ascii="Times New Roman" w:hAnsi="Times New Roman" w:cs="Times New Roman"/>
          <w:sz w:val="24"/>
          <w:szCs w:val="26"/>
          <w:lang w:val="fr-FR"/>
        </w:rPr>
        <w:t>Le conflit peut conduire à un changement, à un mouvement social, sans que les acteurs aient nécessairement cet objectif en vue.</w:t>
      </w:r>
    </w:p>
    <w:p w:rsidR="00043C42" w:rsidRDefault="001443C8" w:rsidP="00043C42">
      <w:pPr>
        <w:rPr>
          <w:rFonts w:ascii="Times New Roman" w:hAnsi="Times New Roman" w:cs="Times New Roman"/>
          <w:sz w:val="24"/>
          <w:szCs w:val="26"/>
          <w:lang w:val="fr-FR"/>
        </w:rPr>
      </w:pPr>
      <w:r>
        <w:rPr>
          <w:rFonts w:ascii="Times New Roman" w:hAnsi="Times New Roman" w:cs="Times New Roman"/>
          <w:b/>
          <w:sz w:val="24"/>
          <w:szCs w:val="26"/>
          <w:lang w:val="fr-FR"/>
        </w:rPr>
        <w:t>Conflits du travail</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1443C8" w:rsidRDefault="001443C8"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ouvert est un moment dans les relations (les relations précèdent et perdurent au-delà du conflit)</w:t>
      </w:r>
    </w:p>
    <w:p w:rsidR="001443C8" w:rsidRDefault="001443C8"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révèle une contradiction (conflit de valeurs, de croyances, d’intérêts)</w:t>
      </w:r>
    </w:p>
    <w:p w:rsidR="001443C8" w:rsidRDefault="001443C8"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 conflit est un catalyseur des tensions latentes dans un groupe (partenaires devient adversaires)</w:t>
      </w:r>
    </w:p>
    <w:p w:rsidR="001443C8" w:rsidRDefault="001443C8"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Il y a une redéfinition des acteurs au cours du conflit</w:t>
      </w:r>
    </w:p>
    <w:p w:rsidR="001443C8" w:rsidRDefault="001443C8"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La solution du conflit suppose que l’on trouve un point d’appui commun</w:t>
      </w:r>
    </w:p>
    <w:p w:rsidR="001443C8" w:rsidRDefault="001443C8" w:rsidP="001443C8">
      <w:pPr>
        <w:rPr>
          <w:rFonts w:ascii="Times New Roman" w:hAnsi="Times New Roman" w:cs="Times New Roman"/>
          <w:sz w:val="24"/>
          <w:szCs w:val="26"/>
          <w:lang w:val="fr-FR"/>
        </w:rPr>
      </w:pPr>
      <w:r>
        <w:rPr>
          <w:rFonts w:ascii="Times New Roman" w:hAnsi="Times New Roman" w:cs="Times New Roman"/>
          <w:b/>
          <w:sz w:val="24"/>
          <w:szCs w:val="26"/>
          <w:lang w:val="fr-FR"/>
        </w:rPr>
        <w:t>Conflits dans les sociétés démocratiques</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1443C8" w:rsidRDefault="00432F9B" w:rsidP="001443C8">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2 réalités</w:t>
      </w:r>
      <w:r w:rsidR="00E3281C">
        <w:rPr>
          <w:rFonts w:ascii="Times New Roman" w:hAnsi="Times New Roman" w:cs="Times New Roman"/>
          <w:sz w:val="24"/>
          <w:szCs w:val="26"/>
          <w:lang w:val="fr-FR"/>
        </w:rPr>
        <w:t> </w:t>
      </w:r>
      <w:r>
        <w:rPr>
          <w:rFonts w:ascii="Times New Roman" w:hAnsi="Times New Roman" w:cs="Times New Roman"/>
          <w:sz w:val="24"/>
          <w:szCs w:val="26"/>
          <w:lang w:val="fr-FR"/>
        </w:rPr>
        <w:t>:</w:t>
      </w:r>
    </w:p>
    <w:p w:rsidR="00432F9B" w:rsidRDefault="00432F9B" w:rsidP="00432F9B">
      <w:pPr>
        <w:pStyle w:val="ListParagraph"/>
        <w:numPr>
          <w:ilvl w:val="1"/>
          <w:numId w:val="4"/>
        </w:numPr>
        <w:rPr>
          <w:rFonts w:ascii="Times New Roman" w:hAnsi="Times New Roman" w:cs="Times New Roman"/>
          <w:sz w:val="24"/>
          <w:szCs w:val="26"/>
          <w:lang w:val="fr-FR"/>
        </w:rPr>
      </w:pPr>
      <w:r w:rsidRPr="00432F9B">
        <w:rPr>
          <w:rFonts w:ascii="Times New Roman" w:hAnsi="Times New Roman" w:cs="Times New Roman"/>
          <w:sz w:val="24"/>
          <w:szCs w:val="26"/>
          <w:lang w:val="fr-FR"/>
        </w:rPr>
        <w:t>Une définition de la démocratie comme régime</w:t>
      </w:r>
      <w:r w:rsidR="00E3281C">
        <w:rPr>
          <w:rFonts w:ascii="Times New Roman" w:hAnsi="Times New Roman" w:cs="Times New Roman"/>
          <w:sz w:val="24"/>
          <w:szCs w:val="26"/>
          <w:lang w:val="fr-FR"/>
        </w:rPr>
        <w:t> </w:t>
      </w:r>
      <w:r w:rsidRPr="00432F9B">
        <w:rPr>
          <w:rFonts w:ascii="Times New Roman" w:hAnsi="Times New Roman" w:cs="Times New Roman"/>
          <w:sz w:val="24"/>
          <w:szCs w:val="26"/>
          <w:lang w:val="fr-FR"/>
        </w:rPr>
        <w:t>: régime politique fondé sur le principe que la souveraineté appartient à l’ensemble des citoyens soit directement soit indirectement par l’intermédiaire de ses représentants élus.</w:t>
      </w:r>
    </w:p>
    <w:p w:rsidR="00432F9B" w:rsidRDefault="00432F9B" w:rsidP="00432F9B">
      <w:pPr>
        <w:pStyle w:val="ListParagraph"/>
        <w:numPr>
          <w:ilvl w:val="1"/>
          <w:numId w:val="4"/>
        </w:numPr>
        <w:rPr>
          <w:rFonts w:ascii="Times New Roman" w:hAnsi="Times New Roman" w:cs="Times New Roman"/>
          <w:sz w:val="24"/>
          <w:szCs w:val="26"/>
          <w:lang w:val="fr-FR"/>
        </w:rPr>
      </w:pPr>
      <w:r w:rsidRPr="00432F9B">
        <w:rPr>
          <w:rFonts w:ascii="Times New Roman" w:hAnsi="Times New Roman" w:cs="Times New Roman"/>
          <w:sz w:val="24"/>
          <w:szCs w:val="26"/>
          <w:lang w:val="fr-FR"/>
        </w:rPr>
        <w:t>Une définition de l’idéal démocratique libéral</w:t>
      </w:r>
      <w:r w:rsidR="00E3281C">
        <w:rPr>
          <w:rFonts w:ascii="Times New Roman" w:hAnsi="Times New Roman" w:cs="Times New Roman"/>
          <w:sz w:val="24"/>
          <w:szCs w:val="26"/>
          <w:lang w:val="fr-FR"/>
        </w:rPr>
        <w:t> </w:t>
      </w:r>
      <w:r w:rsidRPr="00432F9B">
        <w:rPr>
          <w:rFonts w:ascii="Times New Roman" w:hAnsi="Times New Roman" w:cs="Times New Roman"/>
          <w:sz w:val="24"/>
          <w:szCs w:val="26"/>
          <w:lang w:val="fr-FR"/>
        </w:rPr>
        <w:t>: pouvoir au peuple, autonomie, égalité, liberté</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Défiance</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xml:space="preserve">: manque de confiance, on se fie avec précaution… avec la </w:t>
      </w:r>
      <w:r w:rsidRPr="00432F9B">
        <w:rPr>
          <w:rFonts w:ascii="Times New Roman" w:hAnsi="Times New Roman" w:cs="Times New Roman"/>
          <w:i/>
          <w:sz w:val="24"/>
          <w:szCs w:val="26"/>
          <w:lang w:val="fr-FR"/>
        </w:rPr>
        <w:t>méfiance</w:t>
      </w:r>
      <w:r>
        <w:rPr>
          <w:rFonts w:ascii="Times New Roman" w:hAnsi="Times New Roman" w:cs="Times New Roman"/>
          <w:sz w:val="24"/>
          <w:szCs w:val="26"/>
          <w:lang w:val="fr-FR"/>
        </w:rPr>
        <w:t xml:space="preserve">, on n’a aucune confiance et on ne se fie pas du tout. La défiance n’est pas nécessairement active. </w:t>
      </w:r>
    </w:p>
    <w:p w:rsidR="00432F9B" w:rsidRDefault="00432F9B" w:rsidP="00432F9B">
      <w:pPr>
        <w:rPr>
          <w:rFonts w:ascii="Times New Roman" w:hAnsi="Times New Roman" w:cs="Times New Roman"/>
          <w:sz w:val="24"/>
          <w:szCs w:val="26"/>
          <w:lang w:val="fr-FR"/>
        </w:rPr>
      </w:pPr>
      <w:r>
        <w:rPr>
          <w:rFonts w:ascii="Times New Roman" w:hAnsi="Times New Roman" w:cs="Times New Roman"/>
          <w:b/>
          <w:sz w:val="24"/>
          <w:szCs w:val="26"/>
          <w:lang w:val="fr-FR"/>
        </w:rPr>
        <w:t>Institutionnalisation de la défiance</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Trois dimensions</w:t>
      </w:r>
      <w:r w:rsidR="00E3281C">
        <w:rPr>
          <w:rFonts w:ascii="Times New Roman" w:hAnsi="Times New Roman" w:cs="Times New Roman"/>
          <w:sz w:val="24"/>
          <w:szCs w:val="26"/>
          <w:lang w:val="fr-FR"/>
        </w:rPr>
        <w:t> </w:t>
      </w:r>
      <w:r>
        <w:rPr>
          <w:rFonts w:ascii="Times New Roman" w:hAnsi="Times New Roman" w:cs="Times New Roman"/>
          <w:sz w:val="24"/>
          <w:szCs w:val="26"/>
          <w:lang w:val="fr-FR"/>
        </w:rPr>
        <w:t>:</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Pouvoir de surveillance </w:t>
      </w:r>
      <w:r>
        <w:rPr>
          <w:rFonts w:ascii="Times New Roman" w:hAnsi="Times New Roman" w:cs="Times New Roman"/>
          <w:sz w:val="24"/>
          <w:szCs w:val="26"/>
          <w:lang w:val="fr-FR"/>
        </w:rPr>
        <w:t>(peuple surveillant) ex. les journaux</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Pouvoir de sanction et d’empêchement</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(peuple véto)</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Pouvoir de juger</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(peuple juge) ex. le système de justice, tous les courts…</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Participation citoyenne</w:t>
      </w:r>
      <w:r w:rsidR="00E3281C">
        <w:rPr>
          <w:rFonts w:ascii="Times New Roman" w:hAnsi="Times New Roman" w:cs="Times New Roman"/>
          <w:sz w:val="24"/>
          <w:szCs w:val="26"/>
          <w:lang w:val="fr-FR"/>
        </w:rPr>
        <w:t> </w:t>
      </w:r>
      <w:r>
        <w:rPr>
          <w:rFonts w:ascii="Times New Roman" w:hAnsi="Times New Roman" w:cs="Times New Roman"/>
          <w:sz w:val="24"/>
          <w:szCs w:val="26"/>
          <w:lang w:val="fr-FR"/>
        </w:rPr>
        <w:t>: expression, implication, interventions précises.</w:t>
      </w:r>
    </w:p>
    <w:p w:rsidR="00432F9B" w:rsidRDefault="00432F9B" w:rsidP="00432F9B">
      <w:pPr>
        <w:rPr>
          <w:rFonts w:ascii="Times New Roman" w:hAnsi="Times New Roman" w:cs="Times New Roman"/>
          <w:b/>
          <w:sz w:val="24"/>
          <w:szCs w:val="26"/>
          <w:lang w:val="fr-FR"/>
        </w:rPr>
      </w:pPr>
    </w:p>
    <w:p w:rsidR="00432F9B" w:rsidRDefault="00432F9B" w:rsidP="00432F9B">
      <w:pPr>
        <w:rPr>
          <w:rFonts w:ascii="Times New Roman" w:hAnsi="Times New Roman" w:cs="Times New Roman"/>
          <w:sz w:val="24"/>
          <w:szCs w:val="26"/>
          <w:lang w:val="fr-FR"/>
        </w:rPr>
      </w:pPr>
      <w:r>
        <w:rPr>
          <w:rFonts w:ascii="Times New Roman" w:hAnsi="Times New Roman" w:cs="Times New Roman"/>
          <w:b/>
          <w:sz w:val="24"/>
          <w:szCs w:val="26"/>
          <w:lang w:val="fr-FR"/>
        </w:rPr>
        <w:lastRenderedPageBreak/>
        <w:t>Pouvoir de surveillance</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Les médias sont très importants dans ce pouvoir</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Les mouvements sociaux à partir des années 70 (féminisme, anti-guerre) pour rendre le gouvernement plus conscient.</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Les institutions publiques de surveillance sont un phénomène en croissance (Commissariat des langues officielles) Ils sont des « chiens de garde » de l’État. Ils dénoncent et créent des controverses car ils ne peuvent pas « punir » la loi. </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Internet comme forme politique</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Caractéristiques</w:t>
      </w:r>
      <w:r w:rsidR="00E3281C">
        <w:rPr>
          <w:rFonts w:ascii="Times New Roman" w:hAnsi="Times New Roman" w:cs="Times New Roman"/>
          <w:sz w:val="24"/>
          <w:szCs w:val="26"/>
          <w:lang w:val="fr-FR"/>
        </w:rPr>
        <w:t> </w:t>
      </w:r>
      <w:r>
        <w:rPr>
          <w:rFonts w:ascii="Times New Roman" w:hAnsi="Times New Roman" w:cs="Times New Roman"/>
          <w:sz w:val="24"/>
          <w:szCs w:val="26"/>
          <w:lang w:val="fr-FR"/>
        </w:rPr>
        <w:t>: vigilance, dénonciation, notation.</w:t>
      </w:r>
    </w:p>
    <w:p w:rsidR="00432F9B" w:rsidRDefault="00432F9B" w:rsidP="00432F9B">
      <w:pPr>
        <w:rPr>
          <w:rFonts w:ascii="Times New Roman" w:hAnsi="Times New Roman" w:cs="Times New Roman"/>
          <w:sz w:val="24"/>
          <w:szCs w:val="26"/>
          <w:lang w:val="fr-FR"/>
        </w:rPr>
      </w:pPr>
      <w:r>
        <w:rPr>
          <w:rFonts w:ascii="Times New Roman" w:hAnsi="Times New Roman" w:cs="Times New Roman"/>
          <w:b/>
          <w:sz w:val="24"/>
          <w:szCs w:val="26"/>
          <w:lang w:val="fr-FR"/>
        </w:rPr>
        <w:t>Pouvoir d’empêchement</w:t>
      </w:r>
      <w:r w:rsidR="00E3281C">
        <w:rPr>
          <w:rFonts w:ascii="Times New Roman" w:hAnsi="Times New Roman" w:cs="Times New Roman"/>
          <w:b/>
          <w:sz w:val="24"/>
          <w:szCs w:val="26"/>
          <w:lang w:val="fr-FR"/>
        </w:rPr>
        <w:t> </w:t>
      </w:r>
      <w:r>
        <w:rPr>
          <w:rFonts w:ascii="Times New Roman" w:hAnsi="Times New Roman" w:cs="Times New Roman"/>
          <w:sz w:val="24"/>
          <w:szCs w:val="26"/>
          <w:lang w:val="fr-FR"/>
        </w:rPr>
        <w:t xml:space="preserve">: </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Lutte des classes et mouvements de masse</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Opposition politique</w:t>
      </w:r>
      <w:r w:rsidR="00E3281C">
        <w:rPr>
          <w:rFonts w:ascii="Times New Roman" w:hAnsi="Times New Roman" w:cs="Times New Roman"/>
          <w:sz w:val="24"/>
          <w:szCs w:val="26"/>
          <w:lang w:val="fr-FR"/>
        </w:rPr>
        <w:t> </w:t>
      </w:r>
      <w:r>
        <w:rPr>
          <w:rFonts w:ascii="Times New Roman" w:hAnsi="Times New Roman" w:cs="Times New Roman"/>
          <w:sz w:val="24"/>
          <w:szCs w:val="26"/>
          <w:lang w:val="fr-FR"/>
        </w:rPr>
        <w:t>: élus qui font partis de l’opposition. Moyen le plus efficace d’empêcher que les choses arrivent (ex. ne pas passer une loi)</w:t>
      </w:r>
    </w:p>
    <w:p w:rsidR="00432F9B" w:rsidRDefault="00432F9B" w:rsidP="00432F9B">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Opposition individuelle</w:t>
      </w:r>
      <w:r w:rsidR="00E3281C">
        <w:rPr>
          <w:rFonts w:ascii="Times New Roman" w:hAnsi="Times New Roman" w:cs="Times New Roman"/>
          <w:sz w:val="24"/>
          <w:szCs w:val="26"/>
          <w:lang w:val="fr-FR"/>
        </w:rPr>
        <w:t> </w:t>
      </w:r>
      <w:r>
        <w:rPr>
          <w:rFonts w:ascii="Times New Roman" w:hAnsi="Times New Roman" w:cs="Times New Roman"/>
          <w:sz w:val="24"/>
          <w:szCs w:val="26"/>
          <w:lang w:val="fr-FR"/>
        </w:rPr>
        <w:t>:</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Rebelle</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Baisse jamais les bras, le plus « héroïque </w:t>
      </w:r>
      <w:proofErr w:type="gramStart"/>
      <w:r>
        <w:rPr>
          <w:rFonts w:ascii="Times New Roman" w:hAnsi="Times New Roman" w:cs="Times New Roman"/>
          <w:sz w:val="24"/>
          <w:szCs w:val="26"/>
          <w:lang w:val="fr-FR"/>
        </w:rPr>
        <w:t>»</w:t>
      </w:r>
      <w:proofErr w:type="gramEnd"/>
      <w:r>
        <w:rPr>
          <w:rFonts w:ascii="Times New Roman" w:hAnsi="Times New Roman" w:cs="Times New Roman"/>
          <w:sz w:val="24"/>
          <w:szCs w:val="26"/>
          <w:lang w:val="fr-FR"/>
        </w:rPr>
        <w:t xml:space="preserve"> </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Résistant</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Le long terme, va résister, ex. crise du règlement 17</w:t>
      </w:r>
    </w:p>
    <w:p w:rsidR="00432F9B" w:rsidRDefault="00432F9B" w:rsidP="00432F9B">
      <w:pPr>
        <w:pStyle w:val="ListParagraph"/>
        <w:numPr>
          <w:ilvl w:val="1"/>
          <w:numId w:val="4"/>
        </w:numPr>
        <w:rPr>
          <w:rFonts w:ascii="Times New Roman" w:hAnsi="Times New Roman" w:cs="Times New Roman"/>
          <w:sz w:val="24"/>
          <w:szCs w:val="26"/>
          <w:lang w:val="fr-FR"/>
        </w:rPr>
      </w:pPr>
      <w:r>
        <w:rPr>
          <w:rFonts w:ascii="Times New Roman" w:hAnsi="Times New Roman" w:cs="Times New Roman"/>
          <w:i/>
          <w:sz w:val="24"/>
          <w:szCs w:val="26"/>
          <w:lang w:val="fr-FR"/>
        </w:rPr>
        <w:t>Dissident</w:t>
      </w:r>
      <w:r w:rsidR="00E3281C">
        <w:rPr>
          <w:rFonts w:ascii="Times New Roman" w:hAnsi="Times New Roman" w:cs="Times New Roman"/>
          <w:i/>
          <w:sz w:val="24"/>
          <w:szCs w:val="26"/>
          <w:lang w:val="fr-FR"/>
        </w:rPr>
        <w:t> </w:t>
      </w:r>
      <w:r>
        <w:rPr>
          <w:rFonts w:ascii="Times New Roman" w:hAnsi="Times New Roman" w:cs="Times New Roman"/>
          <w:sz w:val="24"/>
          <w:szCs w:val="26"/>
          <w:lang w:val="fr-FR"/>
        </w:rPr>
        <w:t>: La personne qui va choisir un autre chemin, opte pour une autre manière de vivre.</w:t>
      </w:r>
    </w:p>
    <w:p w:rsidR="00432F9B" w:rsidRDefault="00E3281C" w:rsidP="00E3281C">
      <w:pPr>
        <w:jc w:val="center"/>
        <w:rPr>
          <w:rFonts w:ascii="Times New Roman" w:hAnsi="Times New Roman" w:cs="Times New Roman"/>
          <w:sz w:val="24"/>
          <w:szCs w:val="26"/>
          <w:lang w:val="fr-FR"/>
        </w:rPr>
      </w:pPr>
      <w:r>
        <w:rPr>
          <w:rFonts w:ascii="Times New Roman" w:hAnsi="Times New Roman" w:cs="Times New Roman"/>
          <w:sz w:val="24"/>
          <w:szCs w:val="26"/>
          <w:lang w:val="fr-FR"/>
        </w:rPr>
        <w:t>--------------------</w:t>
      </w:r>
    </w:p>
    <w:p w:rsidR="00E3281C" w:rsidRPr="00E3281C" w:rsidRDefault="00E3281C" w:rsidP="00E3281C">
      <w:pPr>
        <w:rPr>
          <w:rFonts w:ascii="Times New Roman" w:hAnsi="Times New Roman" w:cs="Times New Roman"/>
          <w:sz w:val="24"/>
          <w:szCs w:val="26"/>
          <w:lang w:val="fr-FR"/>
        </w:rPr>
      </w:pPr>
      <w:r>
        <w:rPr>
          <w:rFonts w:ascii="Times New Roman" w:hAnsi="Times New Roman" w:cs="Times New Roman"/>
          <w:b/>
          <w:sz w:val="24"/>
          <w:szCs w:val="26"/>
          <w:lang w:val="fr-FR"/>
        </w:rPr>
        <w:t>Action collective </w:t>
      </w:r>
      <w:r>
        <w:rPr>
          <w:rFonts w:ascii="Times New Roman" w:hAnsi="Times New Roman" w:cs="Times New Roman"/>
          <w:sz w:val="24"/>
          <w:szCs w:val="26"/>
          <w:lang w:val="fr-FR"/>
        </w:rPr>
        <w:t xml:space="preserve">: </w:t>
      </w:r>
      <w:r w:rsidR="00B934AF">
        <w:rPr>
          <w:rFonts w:ascii="Times New Roman" w:hAnsi="Times New Roman" w:cs="Times New Roman"/>
          <w:sz w:val="24"/>
          <w:szCs w:val="26"/>
          <w:lang w:val="fr-FR"/>
        </w:rPr>
        <w:t xml:space="preserve">Une action concertée en faveur d’une cause. Implique que les gens se parlent entre eux en identifiant un problème collectif et en trouvant des solutions. Moins formalisé : spontané, plusieurs réseaux… Institutionnalisé : syndicats. Cherchent à atteindre un objectif partagé. Fait toujours référence à une forme de croyance/sentiment d’injustice (Occupons). Plus large que le mouvement social. </w:t>
      </w:r>
    </w:p>
    <w:p w:rsidR="00043C42" w:rsidRDefault="00B934AF" w:rsidP="00043C42">
      <w:pPr>
        <w:rPr>
          <w:rFonts w:ascii="Times New Roman" w:hAnsi="Times New Roman" w:cs="Times New Roman"/>
          <w:sz w:val="24"/>
          <w:szCs w:val="26"/>
          <w:lang w:val="fr-FR"/>
        </w:rPr>
      </w:pPr>
      <w:r>
        <w:rPr>
          <w:rFonts w:ascii="Times New Roman" w:hAnsi="Times New Roman" w:cs="Times New Roman"/>
          <w:b/>
          <w:sz w:val="24"/>
          <w:szCs w:val="26"/>
          <w:lang w:val="fr-FR"/>
        </w:rPr>
        <w:t>Mouvement social </w:t>
      </w:r>
      <w:r>
        <w:rPr>
          <w:rFonts w:ascii="Times New Roman" w:hAnsi="Times New Roman" w:cs="Times New Roman"/>
          <w:sz w:val="24"/>
          <w:szCs w:val="26"/>
          <w:lang w:val="fr-FR"/>
        </w:rPr>
        <w:t xml:space="preserve">: Est une action collective structurée et identifiable. En vue de la défense ou de la promotion de certains objets précis. Terme moins utilisé récemment. N’est pas unitaire au début. Arrive avec du recul. </w:t>
      </w:r>
    </w:p>
    <w:p w:rsidR="00B934AF" w:rsidRDefault="00B934AF" w:rsidP="00043C42">
      <w:pPr>
        <w:rPr>
          <w:rFonts w:ascii="Times New Roman" w:hAnsi="Times New Roman" w:cs="Times New Roman"/>
          <w:sz w:val="24"/>
          <w:szCs w:val="26"/>
          <w:lang w:val="fr-FR"/>
        </w:rPr>
      </w:pPr>
      <w:r>
        <w:rPr>
          <w:rFonts w:ascii="Times New Roman" w:hAnsi="Times New Roman" w:cs="Times New Roman"/>
          <w:b/>
          <w:sz w:val="24"/>
          <w:szCs w:val="26"/>
          <w:lang w:val="fr-FR"/>
        </w:rPr>
        <w:t>Est-ce qu’un mouvement social ? (cas limites)</w:t>
      </w:r>
    </w:p>
    <w:p w:rsidR="00B934AF" w:rsidRDefault="00B934AF" w:rsidP="00B934AF">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Groupe de pression/d’intérêts </w:t>
      </w:r>
      <w:r>
        <w:rPr>
          <w:rFonts w:ascii="Times New Roman" w:hAnsi="Times New Roman" w:cs="Times New Roman"/>
          <w:sz w:val="24"/>
          <w:szCs w:val="26"/>
          <w:lang w:val="fr-FR"/>
        </w:rPr>
        <w:t>: « Lobbying », gens qui rencontrent avec des élues pour faire des pressions. Souvent pas entièrement public ou privé. Est-ce un mouvement social s’il n’est pas public ? Non, en raison de la nature discrète, cependant, il y a des mouvements sociaux qui ont des groupes de pression.</w:t>
      </w:r>
    </w:p>
    <w:p w:rsidR="00B934AF" w:rsidRDefault="00945847" w:rsidP="00B934AF">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Groupe terroriste </w:t>
      </w:r>
      <w:r>
        <w:rPr>
          <w:rFonts w:ascii="Times New Roman" w:hAnsi="Times New Roman" w:cs="Times New Roman"/>
          <w:sz w:val="24"/>
          <w:szCs w:val="26"/>
          <w:lang w:val="fr-FR"/>
        </w:rPr>
        <w:t xml:space="preserve">: Toute action qui a pour intention de blesser ou tuer des civiles ou intimider la population. Manque le principe de l’ouverture au dialogue d’un mouvement social. N’a pas une commune humanité : pas de bien commun. </w:t>
      </w:r>
    </w:p>
    <w:p w:rsidR="00945847" w:rsidRDefault="00945847" w:rsidP="00B934AF">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lastRenderedPageBreak/>
        <w:t>Militantisme </w:t>
      </w:r>
      <w:r>
        <w:rPr>
          <w:rFonts w:ascii="Times New Roman" w:hAnsi="Times New Roman" w:cs="Times New Roman"/>
          <w:sz w:val="24"/>
          <w:szCs w:val="26"/>
          <w:lang w:val="fr-FR"/>
        </w:rPr>
        <w:t xml:space="preserve">: C’est une action collective. Le militant peut faire partie de plusieurs groupes. </w:t>
      </w:r>
    </w:p>
    <w:p w:rsidR="00945847" w:rsidRDefault="00945847" w:rsidP="00B934AF">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Association communautaire </w:t>
      </w:r>
      <w:r>
        <w:rPr>
          <w:rFonts w:ascii="Times New Roman" w:hAnsi="Times New Roman" w:cs="Times New Roman"/>
          <w:sz w:val="24"/>
          <w:szCs w:val="26"/>
          <w:lang w:val="fr-FR"/>
        </w:rPr>
        <w:t xml:space="preserve">: ex : Assemblée de la francophone de l’Ontario. L’idée de bien commun est présente. Mais, c’est plutôt l’intégration le but que l’opposition, il n’y a pas nécessairement un conflit. </w:t>
      </w:r>
    </w:p>
    <w:p w:rsidR="00945847" w:rsidRDefault="005A69A1" w:rsidP="00945847">
      <w:pPr>
        <w:rPr>
          <w:rFonts w:ascii="Times New Roman" w:hAnsi="Times New Roman" w:cs="Times New Roman"/>
          <w:sz w:val="24"/>
          <w:szCs w:val="26"/>
          <w:lang w:val="fr-FR"/>
        </w:rPr>
      </w:pPr>
      <w:r>
        <w:rPr>
          <w:rFonts w:ascii="Times New Roman" w:hAnsi="Times New Roman" w:cs="Times New Roman"/>
          <w:b/>
          <w:sz w:val="24"/>
          <w:szCs w:val="26"/>
          <w:lang w:val="fr-FR"/>
        </w:rPr>
        <w:t>Une action sur la place publique </w:t>
      </w:r>
      <w:r>
        <w:rPr>
          <w:rFonts w:ascii="Times New Roman" w:hAnsi="Times New Roman" w:cs="Times New Roman"/>
          <w:sz w:val="24"/>
          <w:szCs w:val="26"/>
          <w:lang w:val="fr-FR"/>
        </w:rPr>
        <w:t xml:space="preserve">: </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Action pour/action contre</w:t>
      </w:r>
    </w:p>
    <w:p w:rsidR="00B37203" w:rsidRDefault="005A69A1"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Besoin d’un espace de publicité/des médias</w:t>
      </w:r>
    </w:p>
    <w:p w:rsidR="005A69A1" w:rsidRDefault="005A69A1" w:rsidP="00B3720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Nécessité d’une légitimité publique</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Rôle central des médias</w:t>
      </w:r>
    </w:p>
    <w:p w:rsidR="005A69A1" w:rsidRDefault="005A69A1" w:rsidP="005A69A1">
      <w:pPr>
        <w:rPr>
          <w:rFonts w:ascii="Times New Roman" w:hAnsi="Times New Roman" w:cs="Times New Roman"/>
          <w:sz w:val="24"/>
          <w:szCs w:val="26"/>
          <w:lang w:val="fr-FR"/>
        </w:rPr>
      </w:pPr>
      <w:r>
        <w:rPr>
          <w:rFonts w:ascii="Times New Roman" w:hAnsi="Times New Roman" w:cs="Times New Roman"/>
          <w:b/>
          <w:sz w:val="24"/>
          <w:szCs w:val="26"/>
          <w:lang w:val="fr-FR"/>
        </w:rPr>
        <w:t>Une action dirigée vers les élites politiques </w:t>
      </w:r>
      <w:r>
        <w:rPr>
          <w:rFonts w:ascii="Times New Roman" w:hAnsi="Times New Roman" w:cs="Times New Roman"/>
          <w:sz w:val="24"/>
          <w:szCs w:val="26"/>
          <w:lang w:val="fr-FR"/>
        </w:rPr>
        <w:t xml:space="preserve">: </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S’adresse aux politiques, s’adresse aux aspects politiques de la société</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Pourquoi ? En raison de la nationalisation de la vie politique, lorsque quelque chose va mal, on blâme ou on s’adresse à l’État (car il est responsable)</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Nous sommes plus éloignés des figures de pouvoir, (une seule personne n’est plus suffisante, ce qui explique les grandes mobilisations)</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Opacité des politiques publiques ; ils sont compliqués « où est le bobo ? »</w:t>
      </w:r>
    </w:p>
    <w:p w:rsidR="005A69A1" w:rsidRDefault="005A69A1" w:rsidP="005A69A1">
      <w:pPr>
        <w:rPr>
          <w:rFonts w:ascii="Times New Roman" w:hAnsi="Times New Roman" w:cs="Times New Roman"/>
          <w:sz w:val="24"/>
          <w:szCs w:val="26"/>
          <w:lang w:val="fr-FR"/>
        </w:rPr>
      </w:pPr>
      <w:r>
        <w:rPr>
          <w:rFonts w:ascii="Times New Roman" w:hAnsi="Times New Roman" w:cs="Times New Roman"/>
          <w:b/>
          <w:sz w:val="24"/>
          <w:szCs w:val="26"/>
          <w:lang w:val="fr-FR"/>
        </w:rPr>
        <w:t>Espace des mouvements sociaux </w:t>
      </w:r>
      <w:r>
        <w:rPr>
          <w:rFonts w:ascii="Times New Roman" w:hAnsi="Times New Roman" w:cs="Times New Roman"/>
          <w:sz w:val="24"/>
          <w:szCs w:val="26"/>
          <w:lang w:val="fr-FR"/>
        </w:rPr>
        <w:t xml:space="preserve">: </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Définition des frontières </w:t>
      </w:r>
      <w:r>
        <w:rPr>
          <w:rFonts w:ascii="Times New Roman" w:hAnsi="Times New Roman" w:cs="Times New Roman"/>
          <w:sz w:val="24"/>
          <w:szCs w:val="26"/>
          <w:lang w:val="fr-FR"/>
        </w:rPr>
        <w:t>: Définition des frontières des interlocuteurs, des mobilisateurs, du conflit… La difficulté de définir les frontières est partie intégrante d’un mouvement social.</w:t>
      </w:r>
    </w:p>
    <w:p w:rsidR="005A69A1" w:rsidRDefault="005A69A1"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Zones d’évaluations mutuelles </w:t>
      </w:r>
      <w:r>
        <w:rPr>
          <w:rFonts w:ascii="Times New Roman" w:hAnsi="Times New Roman" w:cs="Times New Roman"/>
          <w:sz w:val="24"/>
          <w:szCs w:val="26"/>
          <w:lang w:val="fr-FR"/>
        </w:rPr>
        <w:t xml:space="preserve">: Évalue les réussites et les échecs des différents mouvements. Innovations techniques des gens. Évaluer ce que </w:t>
      </w:r>
      <w:r w:rsidR="001C7E4B">
        <w:rPr>
          <w:rFonts w:ascii="Times New Roman" w:hAnsi="Times New Roman" w:cs="Times New Roman"/>
          <w:sz w:val="24"/>
          <w:szCs w:val="26"/>
          <w:lang w:val="fr-FR"/>
        </w:rPr>
        <w:t>les autres font, et on ajuste nos comportements à la situation.</w:t>
      </w:r>
    </w:p>
    <w:p w:rsidR="001C7E4B" w:rsidRDefault="001C7E4B" w:rsidP="005A69A1">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Relations entre mouvements </w:t>
      </w:r>
      <w:r>
        <w:rPr>
          <w:rFonts w:ascii="Times New Roman" w:hAnsi="Times New Roman" w:cs="Times New Roman"/>
          <w:sz w:val="24"/>
          <w:szCs w:val="26"/>
          <w:lang w:val="fr-FR"/>
        </w:rPr>
        <w:t>:</w:t>
      </w:r>
    </w:p>
    <w:p w:rsidR="001C7E4B" w:rsidRDefault="001C7E4B" w:rsidP="001C7E4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Coopération (carrés rouge et mouvement des femmes)</w:t>
      </w:r>
    </w:p>
    <w:p w:rsidR="001C7E4B" w:rsidRDefault="001C7E4B" w:rsidP="001C7E4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Conflit (pro-choix vs pro-vie dans la discussion au sujet de l’avortement)</w:t>
      </w:r>
    </w:p>
    <w:p w:rsidR="001C7E4B" w:rsidRDefault="001C7E4B" w:rsidP="001C7E4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Concurrence</w:t>
      </w:r>
    </w:p>
    <w:p w:rsidR="001C7E4B" w:rsidRDefault="001C7E4B" w:rsidP="001C7E4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Complémentarité (Association de la défense des droits sociaux)</w:t>
      </w:r>
    </w:p>
    <w:p w:rsidR="001C7E4B" w:rsidRDefault="001C7E4B" w:rsidP="001C7E4B">
      <w:pPr>
        <w:pStyle w:val="ListParagraph"/>
        <w:numPr>
          <w:ilvl w:val="1"/>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Indifférence </w:t>
      </w:r>
    </w:p>
    <w:p w:rsidR="001C7E4B" w:rsidRDefault="001C7E4B" w:rsidP="001C7E4B">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Interdépendances conflictuelles </w:t>
      </w:r>
      <w:r>
        <w:rPr>
          <w:rFonts w:ascii="Times New Roman" w:hAnsi="Times New Roman" w:cs="Times New Roman"/>
          <w:sz w:val="24"/>
          <w:szCs w:val="26"/>
          <w:lang w:val="fr-FR"/>
        </w:rPr>
        <w:t>: Être conscient des actions des autres pour savoir comment agir.</w:t>
      </w:r>
    </w:p>
    <w:p w:rsidR="001C7E4B" w:rsidRDefault="001C7E4B" w:rsidP="001C7E4B">
      <w:pPr>
        <w:pStyle w:val="ListParagraph"/>
        <w:numPr>
          <w:ilvl w:val="0"/>
          <w:numId w:val="4"/>
        </w:numPr>
        <w:rPr>
          <w:rFonts w:ascii="Times New Roman" w:hAnsi="Times New Roman" w:cs="Times New Roman"/>
          <w:sz w:val="24"/>
          <w:szCs w:val="26"/>
          <w:lang w:val="fr-FR"/>
        </w:rPr>
      </w:pPr>
      <w:r>
        <w:rPr>
          <w:rFonts w:ascii="Times New Roman" w:hAnsi="Times New Roman" w:cs="Times New Roman"/>
          <w:i/>
          <w:sz w:val="24"/>
          <w:szCs w:val="26"/>
          <w:lang w:val="fr-FR"/>
        </w:rPr>
        <w:t>Univers des compétences </w:t>
      </w:r>
      <w:r>
        <w:rPr>
          <w:rFonts w:ascii="Times New Roman" w:hAnsi="Times New Roman" w:cs="Times New Roman"/>
          <w:sz w:val="24"/>
          <w:szCs w:val="26"/>
          <w:lang w:val="fr-FR"/>
        </w:rPr>
        <w:t xml:space="preserve">: Il est essentiel d’avoir des compétences recouvrant des dimensions subjectives (représentations, perceptions) et des dimensions pragmatiques (modalités concrètes de l’action). Il y a toujours un élément pratique dans la contestation. Il y a aussi les compétences pratiques qui sont transférables (organiser </w:t>
      </w:r>
      <w:r>
        <w:rPr>
          <w:rFonts w:ascii="Times New Roman" w:hAnsi="Times New Roman" w:cs="Times New Roman"/>
          <w:sz w:val="24"/>
          <w:szCs w:val="26"/>
          <w:lang w:val="fr-FR"/>
        </w:rPr>
        <w:lastRenderedPageBreak/>
        <w:t>une manifestation) et des compétences cognitives (perception, maitrise d’un langage propre à une cause…)</w:t>
      </w:r>
    </w:p>
    <w:p w:rsidR="001C7E4B" w:rsidRDefault="001F40C3" w:rsidP="001C7E4B">
      <w:pPr>
        <w:rPr>
          <w:rFonts w:ascii="Times New Roman" w:hAnsi="Times New Roman" w:cs="Times New Roman"/>
          <w:sz w:val="24"/>
          <w:szCs w:val="26"/>
          <w:lang w:val="fr-FR"/>
        </w:rPr>
      </w:pPr>
      <w:r>
        <w:rPr>
          <w:rFonts w:ascii="Times New Roman" w:hAnsi="Times New Roman" w:cs="Times New Roman"/>
          <w:b/>
          <w:sz w:val="24"/>
          <w:szCs w:val="26"/>
          <w:lang w:val="fr-FR"/>
        </w:rPr>
        <w:t>Naissance de la sociologie des mouvements sociaux </w:t>
      </w:r>
      <w:r>
        <w:rPr>
          <w:rFonts w:ascii="Times New Roman" w:hAnsi="Times New Roman" w:cs="Times New Roman"/>
          <w:sz w:val="24"/>
          <w:szCs w:val="26"/>
          <w:lang w:val="fr-FR"/>
        </w:rPr>
        <w:t>:</w:t>
      </w:r>
    </w:p>
    <w:p w:rsidR="001F40C3" w:rsidRDefault="001F40C3"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Au départ, on fait </w:t>
      </w:r>
      <w:r>
        <w:rPr>
          <w:rFonts w:ascii="Times New Roman" w:hAnsi="Times New Roman" w:cs="Times New Roman"/>
          <w:i/>
          <w:sz w:val="24"/>
          <w:szCs w:val="26"/>
          <w:lang w:val="fr-FR"/>
        </w:rPr>
        <w:t>l’analyse des comportements collectifs</w:t>
      </w:r>
      <w:r>
        <w:rPr>
          <w:rFonts w:ascii="Times New Roman" w:hAnsi="Times New Roman" w:cs="Times New Roman"/>
          <w:sz w:val="24"/>
          <w:szCs w:val="26"/>
          <w:lang w:val="fr-FR"/>
        </w:rPr>
        <w:t>. Étudiait des mouvements de masse, comportements de foule. Psychosociologie des foules. C’est l’étude de l’irrationalité.</w:t>
      </w:r>
    </w:p>
    <w:p w:rsidR="001F40C3" w:rsidRDefault="001F40C3"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Dans les années 60, naissance de la sociologie des mouvements sociaux – </w:t>
      </w:r>
      <w:r>
        <w:rPr>
          <w:rFonts w:ascii="Times New Roman" w:hAnsi="Times New Roman" w:cs="Times New Roman"/>
          <w:i/>
          <w:sz w:val="24"/>
          <w:szCs w:val="26"/>
          <w:lang w:val="fr-FR"/>
        </w:rPr>
        <w:t>analyses rationalistes et structurales.</w:t>
      </w:r>
      <w:r>
        <w:rPr>
          <w:rFonts w:ascii="Times New Roman" w:hAnsi="Times New Roman" w:cs="Times New Roman"/>
          <w:sz w:val="24"/>
          <w:szCs w:val="26"/>
          <w:lang w:val="fr-FR"/>
        </w:rPr>
        <w:t xml:space="preserve"> L’action est rationnelle ; elle est le résultat de choix et de stratégies. Théorie de la mobilisation des ressources. S’intéresse aux structures et aux réseaux plutôt que la spontanéité. </w:t>
      </w:r>
    </w:p>
    <w:p w:rsidR="001F40C3" w:rsidRDefault="001F40C3"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Ensuite, </w:t>
      </w:r>
      <w:r>
        <w:rPr>
          <w:rFonts w:ascii="Times New Roman" w:hAnsi="Times New Roman" w:cs="Times New Roman"/>
          <w:i/>
          <w:sz w:val="24"/>
          <w:szCs w:val="26"/>
          <w:lang w:val="fr-FR"/>
        </w:rPr>
        <w:t>l’analyse culturelle et identitaire</w:t>
      </w:r>
      <w:r>
        <w:rPr>
          <w:rFonts w:ascii="Times New Roman" w:hAnsi="Times New Roman" w:cs="Times New Roman"/>
          <w:sz w:val="24"/>
          <w:szCs w:val="26"/>
          <w:lang w:val="fr-FR"/>
        </w:rPr>
        <w:t xml:space="preserve">. Cette vague critique le courant rationaliste et structuraliste. Elle s’attache à la nouveauté des mobilisations ; puis complexifie l’objet d’étude. On doit s’intéresser aux aspects variés de la mobilisation. </w:t>
      </w:r>
    </w:p>
    <w:p w:rsidR="001F40C3" w:rsidRDefault="001F40C3" w:rsidP="001F40C3">
      <w:pPr>
        <w:rPr>
          <w:rFonts w:ascii="Times New Roman" w:hAnsi="Times New Roman" w:cs="Times New Roman"/>
          <w:sz w:val="24"/>
          <w:szCs w:val="26"/>
          <w:lang w:val="fr-FR"/>
        </w:rPr>
      </w:pPr>
      <w:r>
        <w:rPr>
          <w:rFonts w:ascii="Times New Roman" w:hAnsi="Times New Roman" w:cs="Times New Roman"/>
          <w:b/>
          <w:sz w:val="24"/>
          <w:szCs w:val="26"/>
          <w:lang w:val="fr-FR"/>
        </w:rPr>
        <w:t>Des nouveaux mouvements sociaux ? </w:t>
      </w:r>
      <w:r>
        <w:rPr>
          <w:rFonts w:ascii="Times New Roman" w:hAnsi="Times New Roman" w:cs="Times New Roman"/>
          <w:sz w:val="24"/>
          <w:szCs w:val="26"/>
          <w:lang w:val="fr-FR"/>
        </w:rPr>
        <w:t>:</w:t>
      </w:r>
    </w:p>
    <w:p w:rsidR="001F40C3" w:rsidRDefault="001F40C3"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Nouveauté des mobilisations des années 60-70. Ex ; féminisme, écologisme, </w:t>
      </w:r>
      <w:r w:rsidR="007F2099">
        <w:rPr>
          <w:rFonts w:ascii="Times New Roman" w:hAnsi="Times New Roman" w:cs="Times New Roman"/>
          <w:sz w:val="24"/>
          <w:szCs w:val="26"/>
          <w:lang w:val="fr-FR"/>
        </w:rPr>
        <w:t>antiracisme</w:t>
      </w:r>
      <w:r>
        <w:rPr>
          <w:rFonts w:ascii="Times New Roman" w:hAnsi="Times New Roman" w:cs="Times New Roman"/>
          <w:sz w:val="24"/>
          <w:szCs w:val="26"/>
          <w:lang w:val="fr-FR"/>
        </w:rPr>
        <w:t>…</w:t>
      </w:r>
    </w:p>
    <w:p w:rsidR="001F40C3" w:rsidRDefault="007F2099"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Nouveaux acteurs ; beaucoup de minorités alors l’enjeu de l’égalité était présent.</w:t>
      </w:r>
    </w:p>
    <w:p w:rsidR="007F2099" w:rsidRDefault="007F2099"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Revendications plus qualitatives que quantitatives (société industriel vs société post-industriel) ex ; environnement = qualitatif, syndicats = quantitatifs</w:t>
      </w:r>
    </w:p>
    <w:p w:rsidR="007F2099" w:rsidRDefault="007F2099" w:rsidP="001F40C3">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Modes d’action inventifs (mobilisations de masses spontanés)</w:t>
      </w:r>
    </w:p>
    <w:p w:rsidR="007F2099" w:rsidRDefault="007F2099" w:rsidP="007F2099">
      <w:pPr>
        <w:rPr>
          <w:rFonts w:ascii="Times New Roman" w:hAnsi="Times New Roman" w:cs="Times New Roman"/>
          <w:sz w:val="24"/>
          <w:szCs w:val="26"/>
          <w:lang w:val="fr-FR"/>
        </w:rPr>
      </w:pPr>
      <w:r>
        <w:rPr>
          <w:rFonts w:ascii="Times New Roman" w:hAnsi="Times New Roman" w:cs="Times New Roman"/>
          <w:b/>
          <w:sz w:val="24"/>
          <w:szCs w:val="26"/>
          <w:lang w:val="fr-FR"/>
        </w:rPr>
        <w:t>Sont-ils vraiment nouveaux ? Critiques </w:t>
      </w:r>
      <w:r>
        <w:rPr>
          <w:rFonts w:ascii="Times New Roman" w:hAnsi="Times New Roman" w:cs="Times New Roman"/>
          <w:sz w:val="24"/>
          <w:szCs w:val="26"/>
          <w:lang w:val="fr-FR"/>
        </w:rPr>
        <w:t>:</w:t>
      </w:r>
    </w:p>
    <w:p w:rsidR="007F2099" w:rsidRP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CA"/>
        </w:rPr>
        <w:t>Les mobilisations sont un phénomène cyclique</w:t>
      </w:r>
    </w:p>
    <w:p w:rsid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 xml:space="preserve">Perspective évolutionniste </w:t>
      </w:r>
    </w:p>
    <w:p w:rsid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Il continue d’avoir une coopération et complémentarité entre les formes « anciennes » et « nouvelles » de mobilisation. (carrés rouge : fédérations étudiantes + syndicats)</w:t>
      </w:r>
    </w:p>
    <w:p w:rsid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L’organisation est nécessaire à toute forme de mobilisation</w:t>
      </w:r>
    </w:p>
    <w:p w:rsid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Dévalorisation du syndicalisme</w:t>
      </w:r>
    </w:p>
    <w:p w:rsidR="007F2099" w:rsidRDefault="007F2099" w:rsidP="007F2099">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On s’intéresse aux éléments culturels des mouvements sociaux</w:t>
      </w:r>
    </w:p>
    <w:p w:rsidR="007F2099" w:rsidRDefault="007E042C" w:rsidP="007F2099">
      <w:pPr>
        <w:rPr>
          <w:rFonts w:ascii="Times New Roman" w:hAnsi="Times New Roman" w:cs="Times New Roman"/>
          <w:sz w:val="24"/>
          <w:szCs w:val="26"/>
          <w:lang w:val="fr-FR"/>
        </w:rPr>
      </w:pPr>
      <w:r>
        <w:rPr>
          <w:rFonts w:ascii="Times New Roman" w:hAnsi="Times New Roman" w:cs="Times New Roman"/>
          <w:b/>
          <w:sz w:val="24"/>
          <w:szCs w:val="26"/>
          <w:lang w:val="fr-FR"/>
        </w:rPr>
        <w:t>Juridicisation </w:t>
      </w:r>
      <w:r>
        <w:rPr>
          <w:rFonts w:ascii="Times New Roman" w:hAnsi="Times New Roman" w:cs="Times New Roman"/>
          <w:sz w:val="24"/>
          <w:szCs w:val="26"/>
          <w:lang w:val="fr-FR"/>
        </w:rPr>
        <w:t>:</w:t>
      </w:r>
    </w:p>
    <w:p w:rsidR="007E042C" w:rsidRDefault="007E042C" w:rsidP="007E042C">
      <w:pPr>
        <w:pStyle w:val="ListParagraph"/>
        <w:numPr>
          <w:ilvl w:val="0"/>
          <w:numId w:val="4"/>
        </w:numPr>
        <w:rPr>
          <w:rFonts w:ascii="Times New Roman" w:hAnsi="Times New Roman" w:cs="Times New Roman"/>
          <w:sz w:val="24"/>
          <w:szCs w:val="26"/>
          <w:lang w:val="fr-FR"/>
        </w:rPr>
      </w:pPr>
      <w:r w:rsidRPr="007E042C">
        <w:rPr>
          <w:rFonts w:ascii="Times New Roman" w:hAnsi="Times New Roman" w:cs="Times New Roman"/>
          <w:sz w:val="24"/>
          <w:szCs w:val="26"/>
          <w:lang w:val="fr-FR"/>
        </w:rPr>
        <w:t>Processus de formalisation et d’ext</w:t>
      </w:r>
      <w:r>
        <w:rPr>
          <w:rFonts w:ascii="Times New Roman" w:hAnsi="Times New Roman" w:cs="Times New Roman"/>
          <w:sz w:val="24"/>
          <w:szCs w:val="26"/>
          <w:lang w:val="fr-FR"/>
        </w:rPr>
        <w:t xml:space="preserve">ension de la logique juridique </w:t>
      </w:r>
    </w:p>
    <w:p w:rsidR="007E042C" w:rsidRDefault="007E042C" w:rsidP="007E042C">
      <w:pPr>
        <w:pStyle w:val="ListParagraph"/>
        <w:numPr>
          <w:ilvl w:val="0"/>
          <w:numId w:val="4"/>
        </w:numPr>
        <w:rPr>
          <w:rFonts w:ascii="Times New Roman" w:hAnsi="Times New Roman" w:cs="Times New Roman"/>
          <w:sz w:val="24"/>
          <w:szCs w:val="26"/>
          <w:lang w:val="fr-FR"/>
        </w:rPr>
      </w:pPr>
      <w:r w:rsidRPr="007E042C">
        <w:rPr>
          <w:rFonts w:ascii="Times New Roman" w:hAnsi="Times New Roman" w:cs="Times New Roman"/>
          <w:sz w:val="24"/>
          <w:szCs w:val="26"/>
          <w:lang w:val="fr-FR"/>
        </w:rPr>
        <w:t>Extension de la référence au droit dans les interactions ordinaires des mouvements sociaux.</w:t>
      </w:r>
    </w:p>
    <w:p w:rsidR="007E042C" w:rsidRDefault="007E042C" w:rsidP="007E042C">
      <w:pPr>
        <w:pStyle w:val="ListParagraph"/>
        <w:numPr>
          <w:ilvl w:val="0"/>
          <w:numId w:val="4"/>
        </w:numPr>
        <w:rPr>
          <w:rFonts w:ascii="Times New Roman" w:hAnsi="Times New Roman" w:cs="Times New Roman"/>
          <w:sz w:val="24"/>
          <w:szCs w:val="26"/>
          <w:lang w:val="fr-FR"/>
        </w:rPr>
      </w:pPr>
      <w:r>
        <w:rPr>
          <w:rFonts w:ascii="Times New Roman" w:hAnsi="Times New Roman" w:cs="Times New Roman"/>
          <w:sz w:val="24"/>
          <w:szCs w:val="26"/>
          <w:lang w:val="fr-FR"/>
        </w:rPr>
        <w:t>Plutôt en croissance</w:t>
      </w:r>
    </w:p>
    <w:p w:rsidR="007E042C" w:rsidRDefault="007E042C" w:rsidP="007E042C">
      <w:pPr>
        <w:rPr>
          <w:rFonts w:ascii="Times New Roman" w:hAnsi="Times New Roman" w:cs="Times New Roman"/>
          <w:b/>
          <w:sz w:val="24"/>
          <w:szCs w:val="26"/>
          <w:lang w:val="fr-FR"/>
        </w:rPr>
      </w:pPr>
    </w:p>
    <w:p w:rsidR="007E042C" w:rsidRDefault="007E042C" w:rsidP="007E042C">
      <w:pPr>
        <w:rPr>
          <w:rFonts w:ascii="Times New Roman" w:hAnsi="Times New Roman" w:cs="Times New Roman"/>
          <w:sz w:val="24"/>
          <w:szCs w:val="26"/>
          <w:lang w:val="fr-FR"/>
        </w:rPr>
      </w:pPr>
      <w:r w:rsidRPr="007E042C">
        <w:rPr>
          <w:rFonts w:ascii="Times New Roman" w:hAnsi="Times New Roman" w:cs="Times New Roman"/>
          <w:b/>
          <w:sz w:val="24"/>
          <w:szCs w:val="26"/>
          <w:lang w:val="fr-FR"/>
        </w:rPr>
        <w:lastRenderedPageBreak/>
        <w:t>Judiciarisation</w:t>
      </w:r>
      <w:r>
        <w:rPr>
          <w:rFonts w:ascii="Times New Roman" w:hAnsi="Times New Roman" w:cs="Times New Roman"/>
          <w:b/>
          <w:sz w:val="24"/>
          <w:szCs w:val="26"/>
          <w:lang w:val="fr-FR"/>
        </w:rPr>
        <w:t> </w:t>
      </w:r>
      <w:r>
        <w:rPr>
          <w:rFonts w:ascii="Times New Roman" w:hAnsi="Times New Roman" w:cs="Times New Roman"/>
          <w:sz w:val="24"/>
          <w:szCs w:val="26"/>
          <w:lang w:val="fr-FR"/>
        </w:rPr>
        <w:t>:</w:t>
      </w:r>
    </w:p>
    <w:p w:rsidR="007E042C" w:rsidRDefault="007E042C" w:rsidP="007E042C">
      <w:pPr>
        <w:pStyle w:val="ListParagraph"/>
        <w:numPr>
          <w:ilvl w:val="0"/>
          <w:numId w:val="6"/>
        </w:numPr>
        <w:rPr>
          <w:rFonts w:ascii="Times New Roman" w:hAnsi="Times New Roman" w:cs="Times New Roman"/>
          <w:sz w:val="24"/>
          <w:szCs w:val="26"/>
          <w:lang w:val="fr-FR"/>
        </w:rPr>
      </w:pPr>
      <w:r w:rsidRPr="007E042C">
        <w:rPr>
          <w:rFonts w:ascii="Times New Roman" w:hAnsi="Times New Roman" w:cs="Times New Roman"/>
          <w:sz w:val="24"/>
          <w:szCs w:val="26"/>
          <w:lang w:val="fr-FR"/>
        </w:rPr>
        <w:t>Saisie plus fréquente des institutions judiciaires.</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Plutôt en stagnation</w:t>
      </w:r>
    </w:p>
    <w:p w:rsidR="007E042C" w:rsidRDefault="007E042C" w:rsidP="007E042C">
      <w:pPr>
        <w:jc w:val="center"/>
        <w:rPr>
          <w:rFonts w:ascii="Times New Roman" w:hAnsi="Times New Roman" w:cs="Times New Roman"/>
          <w:sz w:val="24"/>
          <w:szCs w:val="26"/>
          <w:lang w:val="fr-FR"/>
        </w:rPr>
      </w:pPr>
      <w:r>
        <w:rPr>
          <w:rFonts w:ascii="Times New Roman" w:hAnsi="Times New Roman" w:cs="Times New Roman"/>
          <w:sz w:val="24"/>
          <w:szCs w:val="26"/>
          <w:lang w:val="fr-FR"/>
        </w:rPr>
        <w:t>------------------</w:t>
      </w:r>
    </w:p>
    <w:p w:rsidR="007E042C" w:rsidRDefault="007E042C" w:rsidP="007E042C">
      <w:pPr>
        <w:rPr>
          <w:rFonts w:ascii="Times New Roman" w:hAnsi="Times New Roman" w:cs="Times New Roman"/>
          <w:sz w:val="24"/>
          <w:szCs w:val="26"/>
          <w:lang w:val="fr-FR"/>
        </w:rPr>
      </w:pPr>
      <w:r>
        <w:rPr>
          <w:rFonts w:ascii="Times New Roman" w:hAnsi="Times New Roman" w:cs="Times New Roman"/>
          <w:b/>
          <w:sz w:val="24"/>
          <w:szCs w:val="26"/>
          <w:lang w:val="fr-FR"/>
        </w:rPr>
        <w:t>Militantisme </w:t>
      </w:r>
      <w:r>
        <w:rPr>
          <w:rFonts w:ascii="Times New Roman" w:hAnsi="Times New Roman" w:cs="Times New Roman"/>
          <w:sz w:val="24"/>
          <w:szCs w:val="26"/>
          <w:lang w:val="fr-FR"/>
        </w:rPr>
        <w:t>: Forme de participation active, non salariée ;</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Activité sociale inscrite dans le temps et qui articule des phases d’enrôlement, de maintien de l’engagement et de défection</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Intègre des formes de participation positive</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 xml:space="preserve">Pas besoin d’être collectif : peut être individuel (biographie, carrière militante) </w:t>
      </w:r>
    </w:p>
    <w:p w:rsidR="007E042C" w:rsidRDefault="007E042C" w:rsidP="007E042C">
      <w:pPr>
        <w:rPr>
          <w:rFonts w:ascii="Times New Roman" w:hAnsi="Times New Roman" w:cs="Times New Roman"/>
          <w:sz w:val="24"/>
          <w:szCs w:val="26"/>
          <w:lang w:val="fr-FR"/>
        </w:rPr>
      </w:pPr>
      <w:r>
        <w:rPr>
          <w:rFonts w:ascii="Times New Roman" w:hAnsi="Times New Roman" w:cs="Times New Roman"/>
          <w:b/>
          <w:sz w:val="24"/>
          <w:szCs w:val="26"/>
          <w:lang w:val="fr-FR"/>
        </w:rPr>
        <w:t>Dispositions à l’engagement militant </w:t>
      </w:r>
      <w:r>
        <w:rPr>
          <w:rFonts w:ascii="Times New Roman" w:hAnsi="Times New Roman" w:cs="Times New Roman"/>
          <w:sz w:val="24"/>
          <w:szCs w:val="26"/>
          <w:lang w:val="fr-FR"/>
        </w:rPr>
        <w:t xml:space="preserve">: </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Socialisation politique (familiale, amies)</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Trajectoires sociales (événements rencontrés au cours de notre vie)</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Sentiment de légitimité publique (exemple des chômeurs)</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Disponibilité biographique (âge, disponibilité…)</w:t>
      </w:r>
    </w:p>
    <w:p w:rsidR="007E042C" w:rsidRDefault="007E042C" w:rsidP="007E042C">
      <w:pPr>
        <w:rPr>
          <w:rFonts w:ascii="Times New Roman" w:hAnsi="Times New Roman" w:cs="Times New Roman"/>
          <w:sz w:val="24"/>
          <w:szCs w:val="26"/>
          <w:lang w:val="fr-FR"/>
        </w:rPr>
      </w:pPr>
      <w:r>
        <w:rPr>
          <w:rFonts w:ascii="Times New Roman" w:hAnsi="Times New Roman" w:cs="Times New Roman"/>
          <w:b/>
          <w:sz w:val="24"/>
          <w:szCs w:val="26"/>
          <w:lang w:val="fr-FR"/>
        </w:rPr>
        <w:t>Dispositions à la perpétuation de l’engagement </w:t>
      </w:r>
      <w:r>
        <w:rPr>
          <w:rFonts w:ascii="Times New Roman" w:hAnsi="Times New Roman" w:cs="Times New Roman"/>
          <w:sz w:val="24"/>
          <w:szCs w:val="26"/>
          <w:lang w:val="fr-FR"/>
        </w:rPr>
        <w:t>:</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Intégration au groupe</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 xml:space="preserve">Vie professionnelle et personnelle instable </w:t>
      </w:r>
    </w:p>
    <w:p w:rsidR="007E042C" w:rsidRDefault="007E042C" w:rsidP="007E042C">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Acquisition de savoirs faire (transférable). Les gens deviennent valorisés.</w:t>
      </w:r>
    </w:p>
    <w:p w:rsidR="007E042C" w:rsidRDefault="007E042C" w:rsidP="007E042C">
      <w:pPr>
        <w:rPr>
          <w:rFonts w:ascii="Times New Roman" w:hAnsi="Times New Roman" w:cs="Times New Roman"/>
          <w:sz w:val="24"/>
          <w:szCs w:val="26"/>
          <w:lang w:val="fr-FR"/>
        </w:rPr>
      </w:pPr>
      <w:r>
        <w:rPr>
          <w:rFonts w:ascii="Times New Roman" w:hAnsi="Times New Roman" w:cs="Times New Roman"/>
          <w:b/>
          <w:sz w:val="24"/>
          <w:szCs w:val="26"/>
          <w:lang w:val="fr-FR"/>
        </w:rPr>
        <w:t>Participation politique </w:t>
      </w:r>
      <w:r>
        <w:rPr>
          <w:rFonts w:ascii="Times New Roman" w:hAnsi="Times New Roman" w:cs="Times New Roman"/>
          <w:sz w:val="24"/>
          <w:szCs w:val="26"/>
          <w:lang w:val="fr-FR"/>
        </w:rPr>
        <w:t xml:space="preserve">: </w:t>
      </w:r>
    </w:p>
    <w:p w:rsidR="007E042C" w:rsidRDefault="007E042C" w:rsidP="007E042C">
      <w:pPr>
        <w:pStyle w:val="ListParagraph"/>
        <w:numPr>
          <w:ilvl w:val="0"/>
          <w:numId w:val="7"/>
        </w:numPr>
        <w:rPr>
          <w:rFonts w:ascii="Times New Roman" w:hAnsi="Times New Roman" w:cs="Times New Roman"/>
          <w:sz w:val="24"/>
          <w:szCs w:val="26"/>
          <w:lang w:val="fr-FR"/>
        </w:rPr>
      </w:pPr>
      <w:r w:rsidRPr="007E042C">
        <w:rPr>
          <w:rFonts w:ascii="Times New Roman" w:hAnsi="Times New Roman" w:cs="Times New Roman"/>
          <w:i/>
          <w:sz w:val="24"/>
          <w:szCs w:val="26"/>
          <w:lang w:val="fr-FR"/>
        </w:rPr>
        <w:t>Avant 1950</w:t>
      </w:r>
      <w:r>
        <w:rPr>
          <w:rFonts w:ascii="Times New Roman" w:hAnsi="Times New Roman" w:cs="Times New Roman"/>
          <w:sz w:val="24"/>
          <w:szCs w:val="26"/>
          <w:lang w:val="fr-FR"/>
        </w:rPr>
        <w:t> : assimilation au vote</w:t>
      </w:r>
    </w:p>
    <w:p w:rsidR="007E042C" w:rsidRDefault="007E042C" w:rsidP="007E042C">
      <w:pPr>
        <w:pStyle w:val="ListParagraph"/>
        <w:numPr>
          <w:ilvl w:val="0"/>
          <w:numId w:val="7"/>
        </w:numPr>
        <w:rPr>
          <w:rFonts w:ascii="Times New Roman" w:hAnsi="Times New Roman" w:cs="Times New Roman"/>
          <w:sz w:val="24"/>
          <w:szCs w:val="26"/>
          <w:lang w:val="fr-FR"/>
        </w:rPr>
      </w:pPr>
      <w:r w:rsidRPr="007E042C">
        <w:rPr>
          <w:rFonts w:ascii="Times New Roman" w:hAnsi="Times New Roman" w:cs="Times New Roman"/>
          <w:i/>
          <w:sz w:val="24"/>
          <w:szCs w:val="26"/>
          <w:lang w:val="fr-FR"/>
        </w:rPr>
        <w:t>1950 à 1970</w:t>
      </w:r>
      <w:r>
        <w:rPr>
          <w:rFonts w:ascii="Times New Roman" w:hAnsi="Times New Roman" w:cs="Times New Roman"/>
          <w:sz w:val="24"/>
          <w:szCs w:val="26"/>
          <w:lang w:val="fr-FR"/>
        </w:rPr>
        <w:t> : approche multidimensionnelle comme militantisme</w:t>
      </w:r>
    </w:p>
    <w:p w:rsidR="007E042C" w:rsidRDefault="007E042C" w:rsidP="007E042C">
      <w:pPr>
        <w:pStyle w:val="ListParagraph"/>
        <w:numPr>
          <w:ilvl w:val="0"/>
          <w:numId w:val="7"/>
        </w:numPr>
        <w:rPr>
          <w:rFonts w:ascii="Times New Roman" w:hAnsi="Times New Roman" w:cs="Times New Roman"/>
          <w:sz w:val="24"/>
          <w:szCs w:val="26"/>
          <w:lang w:val="fr-FR"/>
        </w:rPr>
      </w:pPr>
      <w:r w:rsidRPr="007E042C">
        <w:rPr>
          <w:rFonts w:ascii="Times New Roman" w:hAnsi="Times New Roman" w:cs="Times New Roman"/>
          <w:i/>
          <w:sz w:val="24"/>
          <w:szCs w:val="26"/>
          <w:lang w:val="fr-FR"/>
        </w:rPr>
        <w:t>1970 à aujourd’hui</w:t>
      </w:r>
      <w:r>
        <w:rPr>
          <w:rFonts w:ascii="Times New Roman" w:hAnsi="Times New Roman" w:cs="Times New Roman"/>
          <w:sz w:val="24"/>
          <w:szCs w:val="26"/>
          <w:lang w:val="fr-FR"/>
        </w:rPr>
        <w:t> : Intègre participation citoyenne (se renseigner sur la politique, écrire à un politicien ou à un journal, être bénévole dans un parti politique…) (démocratie)</w:t>
      </w:r>
    </w:p>
    <w:p w:rsidR="007E042C" w:rsidRDefault="00920E45" w:rsidP="00920E45">
      <w:pPr>
        <w:ind w:left="360"/>
        <w:rPr>
          <w:rFonts w:ascii="Times New Roman" w:hAnsi="Times New Roman" w:cs="Times New Roman"/>
          <w:sz w:val="24"/>
          <w:szCs w:val="26"/>
          <w:lang w:val="fr-FR"/>
        </w:rPr>
      </w:pPr>
      <w:r>
        <w:rPr>
          <w:rFonts w:ascii="Times New Roman" w:hAnsi="Times New Roman" w:cs="Times New Roman"/>
          <w:b/>
          <w:sz w:val="24"/>
          <w:szCs w:val="26"/>
          <w:lang w:val="fr-FR"/>
        </w:rPr>
        <w:t>Militantisme politique </w:t>
      </w:r>
      <w:r>
        <w:rPr>
          <w:rFonts w:ascii="Times New Roman" w:hAnsi="Times New Roman" w:cs="Times New Roman"/>
          <w:sz w:val="24"/>
          <w:szCs w:val="26"/>
          <w:lang w:val="fr-FR"/>
        </w:rPr>
        <w:t xml:space="preserve">: </w:t>
      </w:r>
    </w:p>
    <w:p w:rsidR="00920E45" w:rsidRDefault="00920E45" w:rsidP="00920E45">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Intègre une intensité lors de la participation aux activités politiques : lutte, engagement important envers une cause</w:t>
      </w:r>
    </w:p>
    <w:p w:rsidR="00920E45" w:rsidRDefault="00920E45" w:rsidP="00920E45">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Le mouvement qui unit des militants autour d’un parti</w:t>
      </w:r>
    </w:p>
    <w:p w:rsidR="00920E45" w:rsidRDefault="00920E45" w:rsidP="00920E45">
      <w:pPr>
        <w:rPr>
          <w:rFonts w:ascii="Times New Roman" w:hAnsi="Times New Roman" w:cs="Times New Roman"/>
          <w:sz w:val="24"/>
          <w:szCs w:val="26"/>
          <w:lang w:val="fr-FR"/>
        </w:rPr>
      </w:pPr>
      <w:r>
        <w:rPr>
          <w:rFonts w:ascii="Times New Roman" w:hAnsi="Times New Roman" w:cs="Times New Roman"/>
          <w:b/>
          <w:sz w:val="24"/>
          <w:szCs w:val="26"/>
          <w:lang w:val="fr-FR"/>
        </w:rPr>
        <w:t>On constate un déclin de </w:t>
      </w:r>
      <w:r>
        <w:rPr>
          <w:rFonts w:ascii="Times New Roman" w:hAnsi="Times New Roman" w:cs="Times New Roman"/>
          <w:sz w:val="24"/>
          <w:szCs w:val="26"/>
          <w:lang w:val="fr-FR"/>
        </w:rPr>
        <w:t>:</w:t>
      </w:r>
    </w:p>
    <w:p w:rsidR="00920E45" w:rsidRDefault="00920E45" w:rsidP="00920E45">
      <w:pPr>
        <w:pStyle w:val="ListParagraph"/>
        <w:numPr>
          <w:ilvl w:val="0"/>
          <w:numId w:val="6"/>
        </w:numPr>
        <w:rPr>
          <w:rFonts w:ascii="Times New Roman" w:hAnsi="Times New Roman" w:cs="Times New Roman"/>
          <w:sz w:val="24"/>
          <w:szCs w:val="26"/>
          <w:lang w:val="fr-FR"/>
        </w:rPr>
      </w:pPr>
      <w:r>
        <w:rPr>
          <w:rFonts w:ascii="Times New Roman" w:hAnsi="Times New Roman" w:cs="Times New Roman"/>
          <w:sz w:val="24"/>
          <w:szCs w:val="26"/>
          <w:lang w:val="fr-FR"/>
        </w:rPr>
        <w:t>La valeur des partis politiques</w:t>
      </w:r>
    </w:p>
    <w:p w:rsidR="00920E45" w:rsidRPr="00920E45" w:rsidRDefault="00920E45" w:rsidP="00920E45">
      <w:pPr>
        <w:pStyle w:val="ListParagraph"/>
        <w:numPr>
          <w:ilvl w:val="0"/>
          <w:numId w:val="6"/>
        </w:numPr>
        <w:rPr>
          <w:rFonts w:ascii="Times New Roman" w:hAnsi="Times New Roman" w:cs="Times New Roman"/>
          <w:sz w:val="24"/>
          <w:szCs w:val="26"/>
          <w:lang w:val="fr-CA"/>
        </w:rPr>
      </w:pPr>
      <w:r w:rsidRPr="00920E45">
        <w:rPr>
          <w:rFonts w:ascii="Times New Roman" w:hAnsi="Times New Roman" w:cs="Times New Roman"/>
          <w:sz w:val="24"/>
          <w:szCs w:val="26"/>
          <w:lang w:val="fr-CA"/>
        </w:rPr>
        <w:t>La participation aux partis politiques</w:t>
      </w:r>
    </w:p>
    <w:p w:rsidR="00920E45" w:rsidRPr="00920E45" w:rsidRDefault="00920E45" w:rsidP="00920E45">
      <w:pPr>
        <w:pStyle w:val="ListParagraph"/>
        <w:numPr>
          <w:ilvl w:val="0"/>
          <w:numId w:val="6"/>
        </w:numPr>
        <w:rPr>
          <w:rFonts w:ascii="Times New Roman" w:hAnsi="Times New Roman" w:cs="Times New Roman"/>
          <w:sz w:val="24"/>
          <w:szCs w:val="26"/>
          <w:lang w:val="fr-CA"/>
        </w:rPr>
      </w:pPr>
      <w:r w:rsidRPr="00920E45">
        <w:rPr>
          <w:rFonts w:ascii="Times New Roman" w:hAnsi="Times New Roman" w:cs="Times New Roman"/>
          <w:sz w:val="24"/>
          <w:szCs w:val="26"/>
          <w:lang w:val="fr-CA"/>
        </w:rPr>
        <w:lastRenderedPageBreak/>
        <w:t>L’association entre le vote et l’adhésion au parti</w:t>
      </w:r>
    </w:p>
    <w:p w:rsidR="00920E45" w:rsidRPr="00920E45" w:rsidRDefault="00920E45" w:rsidP="00920E45">
      <w:pPr>
        <w:pStyle w:val="ListParagraph"/>
        <w:numPr>
          <w:ilvl w:val="0"/>
          <w:numId w:val="6"/>
        </w:numPr>
        <w:rPr>
          <w:rFonts w:ascii="Times New Roman" w:hAnsi="Times New Roman" w:cs="Times New Roman"/>
          <w:sz w:val="24"/>
          <w:szCs w:val="26"/>
          <w:lang w:val="fr-CA"/>
        </w:rPr>
      </w:pPr>
      <w:r w:rsidRPr="00920E45">
        <w:rPr>
          <w:rFonts w:ascii="Times New Roman" w:hAnsi="Times New Roman" w:cs="Times New Roman"/>
          <w:sz w:val="24"/>
          <w:szCs w:val="26"/>
          <w:lang w:val="fr-CA"/>
        </w:rPr>
        <w:t>C’est pas dramatique car les partis n’ont plus besoin d’autant de bénévoles et les partis se tournent vers d’autres instances politiques.</w:t>
      </w:r>
    </w:p>
    <w:p w:rsidR="00920E45" w:rsidRDefault="00920E45" w:rsidP="00920E45">
      <w:pPr>
        <w:rPr>
          <w:rFonts w:ascii="Times New Roman" w:hAnsi="Times New Roman" w:cs="Times New Roman"/>
          <w:sz w:val="24"/>
          <w:szCs w:val="26"/>
          <w:lang w:val="fr-CA"/>
        </w:rPr>
      </w:pPr>
      <w:r w:rsidRPr="00920E45">
        <w:rPr>
          <w:rFonts w:ascii="Times New Roman" w:hAnsi="Times New Roman" w:cs="Times New Roman"/>
          <w:b/>
          <w:sz w:val="24"/>
          <w:szCs w:val="26"/>
          <w:lang w:val="fr-CA"/>
        </w:rPr>
        <w:t>Interactions entre militantisme civique et militantisme partisan </w:t>
      </w:r>
      <w:r w:rsidRPr="00920E45">
        <w:rPr>
          <w:rFonts w:ascii="Times New Roman" w:hAnsi="Times New Roman" w:cs="Times New Roman"/>
          <w:sz w:val="24"/>
          <w:szCs w:val="26"/>
          <w:lang w:val="fr-CA"/>
        </w:rPr>
        <w:t xml:space="preserve">: </w:t>
      </w:r>
    </w:p>
    <w:p w:rsidR="00920E45" w:rsidRDefault="00920E45" w:rsidP="00920E45">
      <w:pPr>
        <w:pStyle w:val="ListParagraph"/>
        <w:numPr>
          <w:ilvl w:val="0"/>
          <w:numId w:val="6"/>
        </w:numPr>
        <w:rPr>
          <w:rFonts w:ascii="Times New Roman" w:hAnsi="Times New Roman" w:cs="Times New Roman"/>
          <w:sz w:val="24"/>
          <w:szCs w:val="26"/>
          <w:lang w:val="fr-CA"/>
        </w:rPr>
      </w:pPr>
      <w:r>
        <w:rPr>
          <w:rFonts w:ascii="Times New Roman" w:hAnsi="Times New Roman" w:cs="Times New Roman"/>
          <w:i/>
          <w:sz w:val="24"/>
          <w:szCs w:val="26"/>
          <w:lang w:val="fr-CA"/>
        </w:rPr>
        <w:t>Militantisme civique </w:t>
      </w:r>
      <w:r>
        <w:rPr>
          <w:rFonts w:ascii="Times New Roman" w:hAnsi="Times New Roman" w:cs="Times New Roman"/>
          <w:sz w:val="24"/>
          <w:szCs w:val="26"/>
          <w:lang w:val="fr-CA"/>
        </w:rPr>
        <w:t>: conteste l’ordre établi</w:t>
      </w:r>
    </w:p>
    <w:p w:rsidR="00920E45" w:rsidRDefault="00920E45" w:rsidP="00920E45">
      <w:pPr>
        <w:pStyle w:val="ListParagraph"/>
        <w:numPr>
          <w:ilvl w:val="0"/>
          <w:numId w:val="6"/>
        </w:numPr>
        <w:rPr>
          <w:rFonts w:ascii="Times New Roman" w:hAnsi="Times New Roman" w:cs="Times New Roman"/>
          <w:sz w:val="24"/>
          <w:szCs w:val="26"/>
          <w:lang w:val="fr-CA"/>
        </w:rPr>
      </w:pPr>
      <w:r>
        <w:rPr>
          <w:rFonts w:ascii="Times New Roman" w:hAnsi="Times New Roman" w:cs="Times New Roman"/>
          <w:i/>
          <w:sz w:val="24"/>
          <w:szCs w:val="26"/>
          <w:lang w:val="fr-CA"/>
        </w:rPr>
        <w:t>Militantisme partisan </w:t>
      </w:r>
      <w:r>
        <w:rPr>
          <w:rFonts w:ascii="Times New Roman" w:hAnsi="Times New Roman" w:cs="Times New Roman"/>
          <w:sz w:val="24"/>
          <w:szCs w:val="26"/>
          <w:lang w:val="fr-CA"/>
        </w:rPr>
        <w:t>: garde/maintenir l’ordre établi</w:t>
      </w:r>
    </w:p>
    <w:p w:rsidR="00920E45" w:rsidRDefault="00920E45" w:rsidP="00920E45">
      <w:pPr>
        <w:pStyle w:val="ListParagraph"/>
        <w:numPr>
          <w:ilvl w:val="0"/>
          <w:numId w:val="6"/>
        </w:numPr>
        <w:rPr>
          <w:rFonts w:ascii="Times New Roman" w:hAnsi="Times New Roman" w:cs="Times New Roman"/>
          <w:sz w:val="24"/>
          <w:szCs w:val="26"/>
          <w:lang w:val="fr-CA"/>
        </w:rPr>
      </w:pPr>
      <w:r>
        <w:rPr>
          <w:rFonts w:ascii="Times New Roman" w:hAnsi="Times New Roman" w:cs="Times New Roman"/>
          <w:sz w:val="24"/>
          <w:szCs w:val="26"/>
          <w:lang w:val="fr-CA"/>
        </w:rPr>
        <w:t>Des mouvements sociaux donnent naissance à des partis politiques</w:t>
      </w:r>
    </w:p>
    <w:p w:rsidR="00920E45" w:rsidRDefault="00920E45" w:rsidP="00920E45">
      <w:pPr>
        <w:pStyle w:val="ListParagraph"/>
        <w:numPr>
          <w:ilvl w:val="0"/>
          <w:numId w:val="6"/>
        </w:numPr>
        <w:rPr>
          <w:rFonts w:ascii="Times New Roman" w:hAnsi="Times New Roman" w:cs="Times New Roman"/>
          <w:sz w:val="24"/>
          <w:szCs w:val="26"/>
          <w:lang w:val="fr-CA"/>
        </w:rPr>
      </w:pPr>
      <w:r>
        <w:rPr>
          <w:rFonts w:ascii="Times New Roman" w:hAnsi="Times New Roman" w:cs="Times New Roman"/>
          <w:sz w:val="24"/>
          <w:szCs w:val="26"/>
          <w:lang w:val="fr-CA"/>
        </w:rPr>
        <w:t>Des partis politiques tissent des liens étroits avec des mouvements sociaux (ex; Québec solidaire)</w:t>
      </w:r>
    </w:p>
    <w:p w:rsidR="00920E45" w:rsidRPr="00920E45" w:rsidRDefault="00920E45" w:rsidP="00920E45">
      <w:pPr>
        <w:pStyle w:val="ListParagraph"/>
        <w:numPr>
          <w:ilvl w:val="0"/>
          <w:numId w:val="6"/>
        </w:numPr>
        <w:rPr>
          <w:rFonts w:ascii="Times New Roman" w:hAnsi="Times New Roman" w:cs="Times New Roman"/>
          <w:sz w:val="24"/>
          <w:szCs w:val="26"/>
          <w:lang w:val="fr-CA"/>
        </w:rPr>
      </w:pPr>
      <w:r>
        <w:rPr>
          <w:rFonts w:ascii="Times New Roman" w:hAnsi="Times New Roman" w:cs="Times New Roman"/>
          <w:sz w:val="24"/>
          <w:szCs w:val="26"/>
          <w:lang w:val="fr-CA"/>
        </w:rPr>
        <w:t xml:space="preserve">Des mouvements sociaux englobent des formes civiques et politiques du militantisme (mouvement de la souveraineté) </w:t>
      </w:r>
      <w:bookmarkStart w:id="0" w:name="_GoBack"/>
      <w:bookmarkEnd w:id="0"/>
    </w:p>
    <w:p w:rsidR="007E042C" w:rsidRPr="007E042C" w:rsidRDefault="007E042C" w:rsidP="007E042C">
      <w:pPr>
        <w:rPr>
          <w:rFonts w:ascii="Times New Roman" w:hAnsi="Times New Roman" w:cs="Times New Roman"/>
          <w:sz w:val="24"/>
          <w:szCs w:val="26"/>
          <w:lang w:val="fr-FR"/>
        </w:rPr>
      </w:pPr>
    </w:p>
    <w:p w:rsidR="007857F2" w:rsidRPr="005B3C3A" w:rsidRDefault="00D41A54" w:rsidP="005B3C3A">
      <w:pPr>
        <w:rPr>
          <w:rFonts w:ascii="Times New Roman" w:hAnsi="Times New Roman" w:cs="Times New Roman"/>
          <w:sz w:val="24"/>
          <w:szCs w:val="26"/>
          <w:lang w:val="fr-FR"/>
        </w:rPr>
      </w:pPr>
      <w:r w:rsidRPr="005B3C3A">
        <w:rPr>
          <w:rFonts w:ascii="Times New Roman" w:hAnsi="Times New Roman" w:cs="Times New Roman"/>
          <w:sz w:val="24"/>
          <w:szCs w:val="26"/>
          <w:lang w:val="fr-FR"/>
        </w:rPr>
        <w:tab/>
      </w:r>
      <w:r w:rsidR="007857F2" w:rsidRPr="005B3C3A">
        <w:rPr>
          <w:rFonts w:ascii="Times New Roman" w:hAnsi="Times New Roman" w:cs="Times New Roman"/>
          <w:sz w:val="24"/>
          <w:szCs w:val="26"/>
          <w:lang w:val="fr-FR"/>
        </w:rPr>
        <w:br/>
      </w:r>
    </w:p>
    <w:sectPr w:rsidR="007857F2" w:rsidRPr="005B3C3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3EA" w:rsidRDefault="009413EA" w:rsidP="007857F2">
      <w:pPr>
        <w:spacing w:after="0" w:line="240" w:lineRule="auto"/>
      </w:pPr>
      <w:r>
        <w:separator/>
      </w:r>
    </w:p>
  </w:endnote>
  <w:endnote w:type="continuationSeparator" w:id="0">
    <w:p w:rsidR="009413EA" w:rsidRDefault="009413EA" w:rsidP="0078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3EA" w:rsidRDefault="009413EA" w:rsidP="007857F2">
      <w:pPr>
        <w:spacing w:after="0" w:line="240" w:lineRule="auto"/>
      </w:pPr>
      <w:r>
        <w:separator/>
      </w:r>
    </w:p>
  </w:footnote>
  <w:footnote w:type="continuationSeparator" w:id="0">
    <w:p w:rsidR="009413EA" w:rsidRDefault="009413EA" w:rsidP="007857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8932396"/>
      <w:docPartObj>
        <w:docPartGallery w:val="Page Numbers (Top of Page)"/>
        <w:docPartUnique/>
      </w:docPartObj>
    </w:sdtPr>
    <w:sdtEndPr>
      <w:rPr>
        <w:noProof/>
      </w:rPr>
    </w:sdtEndPr>
    <w:sdtContent>
      <w:p w:rsidR="001C7E4B" w:rsidRDefault="001C7E4B">
        <w:pPr>
          <w:pStyle w:val="Header"/>
          <w:jc w:val="right"/>
        </w:pPr>
        <w:r>
          <w:fldChar w:fldCharType="begin"/>
        </w:r>
        <w:r>
          <w:instrText xml:space="preserve"> PAGE   \* MERGEFORMAT </w:instrText>
        </w:r>
        <w:r>
          <w:fldChar w:fldCharType="separate"/>
        </w:r>
        <w:r w:rsidR="00920E45">
          <w:rPr>
            <w:noProof/>
          </w:rPr>
          <w:t>10</w:t>
        </w:r>
        <w:r>
          <w:rPr>
            <w:noProof/>
          </w:rPr>
          <w:fldChar w:fldCharType="end"/>
        </w:r>
      </w:p>
    </w:sdtContent>
  </w:sdt>
  <w:p w:rsidR="001C7E4B" w:rsidRDefault="001C7E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9093E"/>
    <w:multiLevelType w:val="hybridMultilevel"/>
    <w:tmpl w:val="7F5C6F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30CF3B50"/>
    <w:multiLevelType w:val="hybridMultilevel"/>
    <w:tmpl w:val="96AE2BB6"/>
    <w:lvl w:ilvl="0" w:tplc="10090001">
      <w:start w:val="1"/>
      <w:numFmt w:val="bullet"/>
      <w:lvlText w:val=""/>
      <w:lvlJc w:val="left"/>
      <w:pPr>
        <w:ind w:left="1080" w:hanging="360"/>
      </w:pPr>
      <w:rPr>
        <w:rFonts w:ascii="Symbol" w:hAnsi="Symbol" w:hint="default"/>
      </w:rPr>
    </w:lvl>
    <w:lvl w:ilvl="1" w:tplc="3530D976">
      <w:start w:val="1"/>
      <w:numFmt w:val="decimal"/>
      <w:lvlText w:val="%2"/>
      <w:lvlJc w:val="left"/>
      <w:pPr>
        <w:ind w:left="1800" w:hanging="360"/>
      </w:pPr>
      <w:rPr>
        <w:rFonts w:ascii="Times New Roman" w:eastAsiaTheme="minorHAnsi" w:hAnsi="Times New Roman" w:cs="Times New Roman"/>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495D30FD"/>
    <w:multiLevelType w:val="hybridMultilevel"/>
    <w:tmpl w:val="B1967A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AC07EC1"/>
    <w:multiLevelType w:val="hybridMultilevel"/>
    <w:tmpl w:val="2B48DB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D8530A7"/>
    <w:multiLevelType w:val="hybridMultilevel"/>
    <w:tmpl w:val="DD5A57D6"/>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40F7A98"/>
    <w:multiLevelType w:val="hybridMultilevel"/>
    <w:tmpl w:val="62C44D58"/>
    <w:lvl w:ilvl="0" w:tplc="CCAA325C">
      <w:numFmt w:val="bullet"/>
      <w:lvlText w:val=""/>
      <w:lvlJc w:val="left"/>
      <w:pPr>
        <w:ind w:left="1080" w:hanging="360"/>
      </w:pPr>
      <w:rPr>
        <w:rFonts w:ascii="Symbol" w:eastAsiaTheme="minorHAnsi"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58BA22CB"/>
    <w:multiLevelType w:val="hybridMultilevel"/>
    <w:tmpl w:val="E84E8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7F2"/>
    <w:rsid w:val="00043C42"/>
    <w:rsid w:val="001443C8"/>
    <w:rsid w:val="001C7E4B"/>
    <w:rsid w:val="001F40C3"/>
    <w:rsid w:val="00255FD9"/>
    <w:rsid w:val="0025704A"/>
    <w:rsid w:val="00432F9B"/>
    <w:rsid w:val="005A69A1"/>
    <w:rsid w:val="005B3C3A"/>
    <w:rsid w:val="005C7F9A"/>
    <w:rsid w:val="00676C9D"/>
    <w:rsid w:val="007143E6"/>
    <w:rsid w:val="00716613"/>
    <w:rsid w:val="007857F2"/>
    <w:rsid w:val="007E042C"/>
    <w:rsid w:val="007F2099"/>
    <w:rsid w:val="008303F6"/>
    <w:rsid w:val="008B15BE"/>
    <w:rsid w:val="00920E45"/>
    <w:rsid w:val="009413EA"/>
    <w:rsid w:val="00945847"/>
    <w:rsid w:val="00AF5464"/>
    <w:rsid w:val="00B370A0"/>
    <w:rsid w:val="00B37203"/>
    <w:rsid w:val="00B934AF"/>
    <w:rsid w:val="00D41A54"/>
    <w:rsid w:val="00DA456B"/>
    <w:rsid w:val="00DC323E"/>
    <w:rsid w:val="00E3281C"/>
    <w:rsid w:val="00F5529F"/>
    <w:rsid w:val="00FB63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7F2"/>
  </w:style>
  <w:style w:type="paragraph" w:styleId="Footer">
    <w:name w:val="footer"/>
    <w:basedOn w:val="Normal"/>
    <w:link w:val="FooterChar"/>
    <w:uiPriority w:val="99"/>
    <w:unhideWhenUsed/>
    <w:rsid w:val="00785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7F2"/>
  </w:style>
  <w:style w:type="paragraph" w:styleId="ListParagraph">
    <w:name w:val="List Paragraph"/>
    <w:basedOn w:val="Normal"/>
    <w:uiPriority w:val="34"/>
    <w:qFormat/>
    <w:rsid w:val="007857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7F2"/>
  </w:style>
  <w:style w:type="paragraph" w:styleId="Footer">
    <w:name w:val="footer"/>
    <w:basedOn w:val="Normal"/>
    <w:link w:val="FooterChar"/>
    <w:uiPriority w:val="99"/>
    <w:unhideWhenUsed/>
    <w:rsid w:val="00785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7F2"/>
  </w:style>
  <w:style w:type="paragraph" w:styleId="ListParagraph">
    <w:name w:val="List Paragraph"/>
    <w:basedOn w:val="Normal"/>
    <w:uiPriority w:val="34"/>
    <w:qFormat/>
    <w:rsid w:val="007857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1861</TotalTime>
  <Pages>10</Pages>
  <Words>2723</Words>
  <Characters>15524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bettyboo</dc:creator>
  <cp:lastModifiedBy>bettyboo</cp:lastModifiedBy>
  <cp:revision>15</cp:revision>
  <dcterms:created xsi:type="dcterms:W3CDTF">2013-02-10T14:14:00Z</dcterms:created>
  <dcterms:modified xsi:type="dcterms:W3CDTF">2013-02-11T21:15:00Z</dcterms:modified>
</cp:coreProperties>
</file>