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CE" w:rsidRDefault="00E912CE">
      <w:pPr>
        <w:rPr>
          <w:rFonts w:ascii="Arial" w:hAnsi="Arial"/>
        </w:rPr>
      </w:pPr>
      <w:r>
        <w:rPr>
          <w:rFonts w:ascii="Arial" w:hAnsi="Arial"/>
        </w:rPr>
        <w:t>January 15</w:t>
      </w:r>
      <w:r w:rsidRPr="00E912CE"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>, 2013 –</w:t>
      </w:r>
    </w:p>
    <w:p w:rsidR="00E912CE" w:rsidRDefault="00E912CE">
      <w:pPr>
        <w:rPr>
          <w:rFonts w:ascii="Arial" w:hAnsi="Arial"/>
        </w:rPr>
      </w:pPr>
    </w:p>
    <w:p w:rsidR="00F85589" w:rsidRDefault="00E912CE">
      <w:pPr>
        <w:rPr>
          <w:rFonts w:ascii="Arial" w:hAnsi="Arial"/>
        </w:rPr>
      </w:pPr>
      <w:r>
        <w:rPr>
          <w:rFonts w:ascii="Arial" w:hAnsi="Arial"/>
        </w:rPr>
        <w:t>Social Determinants of Health:  An Overview of Key Issues and Themes</w:t>
      </w:r>
    </w:p>
    <w:p w:rsidR="00E912CE" w:rsidRDefault="00E912CE">
      <w:pPr>
        <w:rPr>
          <w:rFonts w:ascii="Arial" w:hAnsi="Arial"/>
        </w:rPr>
      </w:pPr>
      <w:r>
        <w:rPr>
          <w:rFonts w:ascii="Arial" w:hAnsi="Arial"/>
        </w:rPr>
        <w:t>(Pages 1-18)</w:t>
      </w:r>
    </w:p>
    <w:p w:rsidR="00E912CE" w:rsidRDefault="00E912CE">
      <w:pPr>
        <w:rPr>
          <w:rFonts w:ascii="Arial" w:hAnsi="Arial"/>
        </w:rPr>
      </w:pPr>
    </w:p>
    <w:p w:rsidR="00E912CE" w:rsidRDefault="00E912CE" w:rsidP="00E912CE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Social determinants of health are the economic and social conditions that shape the health of individuals, communities, and jurisdictions as a whole.</w:t>
      </w:r>
    </w:p>
    <w:p w:rsidR="00E912CE" w:rsidRDefault="00E912CE" w:rsidP="00E912CE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Social determinants are the primary reasons as to if an individual stays healthy or becomes ill.</w:t>
      </w:r>
    </w:p>
    <w:p w:rsidR="00E912CE" w:rsidRDefault="00E912CE" w:rsidP="00E912CE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SDOH determine the extent to which a person possesses the ability to achieve proper health.</w:t>
      </w:r>
    </w:p>
    <w:p w:rsidR="00E912CE" w:rsidRDefault="00E912CE" w:rsidP="00E912CE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SDOH are about the QUALITY and QUANTITY of a variety of resources that a society makes available to its members.</w:t>
      </w:r>
    </w:p>
    <w:p w:rsidR="00E912CE" w:rsidRDefault="00E912CE" w:rsidP="00E912CE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Many factors that determine an individuals health include: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Conditions of childhood (how you were brought up)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Income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Education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Food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Housing</w:t>
      </w:r>
    </w:p>
    <w:p w:rsidR="00E912CE" w:rsidRDefault="00E912CE" w:rsidP="00E912CE">
      <w:pPr>
        <w:pStyle w:val="ListParagraph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Social services (doctors, dentist, </w:t>
      </w:r>
      <w:proofErr w:type="spellStart"/>
      <w:r>
        <w:rPr>
          <w:rFonts w:ascii="Arial" w:hAnsi="Arial"/>
        </w:rPr>
        <w:t>etc</w:t>
      </w:r>
      <w:proofErr w:type="spellEnd"/>
      <w:r>
        <w:rPr>
          <w:rFonts w:ascii="Arial" w:hAnsi="Arial"/>
        </w:rPr>
        <w:t>)</w:t>
      </w:r>
    </w:p>
    <w:p w:rsidR="00E912CE" w:rsidRDefault="00E912CE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Mainstream of SDOH is how society organizes and distributes economic and social resources to a community.</w:t>
      </w:r>
    </w:p>
    <w:p w:rsidR="00E912CE" w:rsidRDefault="00E912CE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Living conditions are the primary determinants of health.</w:t>
      </w:r>
    </w:p>
    <w:p w:rsidR="00E912CE" w:rsidRDefault="00E912CE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Studies show that material and social determinants to which people are exposed to in their home play a bigger role in determ</w:t>
      </w:r>
      <w:r w:rsidR="00747D09">
        <w:rPr>
          <w:rFonts w:ascii="Arial" w:hAnsi="Arial"/>
        </w:rPr>
        <w:t xml:space="preserve">ining their health then habits such as using tobacco or alcohol, eating fruits and vegetables and partaking in physical activity. </w:t>
      </w:r>
    </w:p>
    <w:p w:rsidR="00360F12" w:rsidRDefault="00360F12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Many Canadians have little awareness on the importance of living conditions when discussing their health</w:t>
      </w:r>
    </w:p>
    <w:p w:rsidR="00360F12" w:rsidRDefault="00360F12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Some studies show that things such as drinking coffee, drinking white win, watching too much TV, eating peanuts, </w:t>
      </w:r>
      <w:proofErr w:type="spellStart"/>
      <w:r>
        <w:rPr>
          <w:rFonts w:ascii="Arial" w:hAnsi="Arial"/>
        </w:rPr>
        <w:t>etc</w:t>
      </w:r>
      <w:proofErr w:type="spellEnd"/>
      <w:r>
        <w:rPr>
          <w:rFonts w:ascii="Arial" w:hAnsi="Arial"/>
        </w:rPr>
        <w:t xml:space="preserve"> can play a role in determining any medical conditions.</w:t>
      </w:r>
    </w:p>
    <w:p w:rsidR="008E5D74" w:rsidRDefault="008E5D74" w:rsidP="00E912CE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More Canadians need help understanding social determinants as well as educating themselves to improve their lifestyle.</w:t>
      </w:r>
    </w:p>
    <w:p w:rsidR="008E5D74" w:rsidRDefault="008E5D74" w:rsidP="006F5F7B">
      <w:pPr>
        <w:rPr>
          <w:rFonts w:ascii="Arial" w:hAnsi="Arial"/>
        </w:rPr>
      </w:pPr>
    </w:p>
    <w:p w:rsidR="006F5F7B" w:rsidRDefault="006F5F7B" w:rsidP="006F5F7B">
      <w:pPr>
        <w:rPr>
          <w:rFonts w:ascii="Arial" w:hAnsi="Arial"/>
        </w:rPr>
      </w:pPr>
      <w:r>
        <w:rPr>
          <w:rFonts w:ascii="Arial" w:hAnsi="Arial"/>
        </w:rPr>
        <w:t>A Historical Perspective on the Social Determinants of Health</w:t>
      </w:r>
    </w:p>
    <w:p w:rsidR="006F5F7B" w:rsidRDefault="006F5F7B" w:rsidP="006F5F7B">
      <w:pPr>
        <w:rPr>
          <w:rFonts w:ascii="Arial" w:hAnsi="Arial"/>
        </w:rPr>
      </w:pPr>
    </w:p>
    <w:p w:rsidR="006F5F7B" w:rsidRDefault="006F5F7B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FRIEDRICH ENGELS studied in the mid 1800’s how poor housing, clothing and diet led directly to infection and disease.</w:t>
      </w:r>
    </w:p>
    <w:p w:rsidR="006F5F7B" w:rsidRDefault="006F5F7B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Social conditions shape health</w:t>
      </w:r>
    </w:p>
    <w:p w:rsidR="006F5F7B" w:rsidRDefault="006F5F7B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UK reports (Black Report of 1992) showed that lower employment groups have a greater chance of suffering from disease and dying prematurely. </w:t>
      </w:r>
    </w:p>
    <w:p w:rsidR="006F5F7B" w:rsidRDefault="006F5F7B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Public policy played a role in either increasing or reducing health inequalities. </w:t>
      </w:r>
    </w:p>
    <w:p w:rsidR="00FF1DA1" w:rsidRDefault="00FF1DA1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From these UK reports health was linked with income and education levels</w:t>
      </w:r>
    </w:p>
    <w:p w:rsidR="00FF1DA1" w:rsidRDefault="00FF1DA1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In 1974 the federal government of Canada identified human biology, environment, lifestyle, and health care organization as determinants of health.</w:t>
      </w:r>
    </w:p>
    <w:p w:rsidR="00FF1DA1" w:rsidRDefault="00FF1DA1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There </w:t>
      </w:r>
      <w:r w:rsidR="00E406DE">
        <w:rPr>
          <w:rFonts w:ascii="Arial" w:hAnsi="Arial"/>
        </w:rPr>
        <w:t>are</w:t>
      </w:r>
      <w:r>
        <w:rPr>
          <w:rFonts w:ascii="Arial" w:hAnsi="Arial"/>
        </w:rPr>
        <w:t xml:space="preserve"> many factors outside the health care system that significantly affect health.</w:t>
      </w:r>
    </w:p>
    <w:p w:rsidR="00FF1DA1" w:rsidRDefault="00DE4AB8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In 1996, the Public Health Association suggested reducing inequalities in income and wealth and strengthening communities through local alliances to change unhealthy living conditions.</w:t>
      </w:r>
    </w:p>
    <w:p w:rsidR="00DE4AB8" w:rsidRDefault="00DE4AB8" w:rsidP="006F5F7B">
      <w:pPr>
        <w:pStyle w:val="ListParagraph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Two questions to ask:</w:t>
      </w:r>
    </w:p>
    <w:p w:rsidR="00DE4AB8" w:rsidRDefault="00DE4AB8" w:rsidP="00DE4AB8">
      <w:pPr>
        <w:pStyle w:val="ListParagraph"/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>What are the societal factors that shape health and help explain health inequalities?</w:t>
      </w:r>
    </w:p>
    <w:p w:rsidR="00DE4AB8" w:rsidRDefault="00DE4AB8" w:rsidP="00DE4AB8">
      <w:pPr>
        <w:pStyle w:val="ListParagraph"/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>What are the societal factors that shape the quality of these societal factors?</w:t>
      </w:r>
    </w:p>
    <w:p w:rsidR="00DE4AB8" w:rsidRDefault="00DE4AB8" w:rsidP="00DE4AB8">
      <w:pPr>
        <w:rPr>
          <w:rFonts w:ascii="Arial" w:hAnsi="Arial"/>
        </w:rPr>
      </w:pPr>
    </w:p>
    <w:p w:rsidR="00DE4AB8" w:rsidRDefault="00DE4AB8" w:rsidP="00DE4AB8">
      <w:pPr>
        <w:rPr>
          <w:rFonts w:ascii="Arial" w:hAnsi="Arial"/>
        </w:rPr>
      </w:pPr>
      <w:r>
        <w:rPr>
          <w:rFonts w:ascii="Arial" w:hAnsi="Arial"/>
        </w:rPr>
        <w:t>What Exactly Are the Social Determinants of Health?</w:t>
      </w:r>
    </w:p>
    <w:p w:rsidR="00DE4AB8" w:rsidRDefault="00DE4AB8" w:rsidP="00DE4AB8">
      <w:pPr>
        <w:rPr>
          <w:rFonts w:ascii="Arial" w:hAnsi="Arial"/>
        </w:rPr>
      </w:pPr>
    </w:p>
    <w:p w:rsidR="00DE4AB8" w:rsidRDefault="00DE4AB8" w:rsidP="00DE4AB8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In a particular article housing, education, social acceptance, employment, and income become translated into disease-related processes.</w:t>
      </w:r>
    </w:p>
    <w:p w:rsidR="00DE4AB8" w:rsidRDefault="00DE4AB8" w:rsidP="00DE4AB8">
      <w:pPr>
        <w:pStyle w:val="ListParagraph"/>
        <w:numPr>
          <w:ilvl w:val="1"/>
          <w:numId w:val="4"/>
        </w:numPr>
        <w:rPr>
          <w:rFonts w:ascii="Arial" w:hAnsi="Arial"/>
        </w:rPr>
      </w:pPr>
      <w:r>
        <w:rPr>
          <w:rFonts w:ascii="Arial" w:hAnsi="Arial"/>
        </w:rPr>
        <w:t>1996, Health Policy for the 21</w:t>
      </w:r>
      <w:r w:rsidRPr="00DE4AB8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 xml:space="preserve"> Century </w:t>
      </w:r>
    </w:p>
    <w:p w:rsidR="00DE4AB8" w:rsidRDefault="00C7058C" w:rsidP="00DE4AB8">
      <w:pPr>
        <w:pStyle w:val="ListParagraph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A social determinant of health was</w:t>
      </w:r>
      <w:r w:rsidR="00DE4AB8">
        <w:rPr>
          <w:rFonts w:ascii="Arial" w:hAnsi="Arial"/>
        </w:rPr>
        <w:t xml:space="preserve"> also </w:t>
      </w:r>
      <w:r>
        <w:rPr>
          <w:rFonts w:ascii="Arial" w:hAnsi="Arial"/>
        </w:rPr>
        <w:t>indicated by the different nations and how they differ in overall health (especially the Americans with very poor health).</w:t>
      </w:r>
    </w:p>
    <w:p w:rsidR="00C7058C" w:rsidRDefault="00C7058C" w:rsidP="00C7058C">
      <w:pPr>
        <w:pStyle w:val="ListParagraph"/>
        <w:numPr>
          <w:ilvl w:val="1"/>
          <w:numId w:val="4"/>
        </w:numPr>
        <w:rPr>
          <w:rFonts w:ascii="Arial" w:hAnsi="Arial"/>
        </w:rPr>
      </w:pPr>
      <w:r>
        <w:rPr>
          <w:rFonts w:ascii="Arial" w:hAnsi="Arial"/>
        </w:rPr>
        <w:t>Question:  Could the same social determinants of health that explain health differences WITHIN national populations explain health differences seen AMONG national populations? **</w:t>
      </w:r>
    </w:p>
    <w:p w:rsidR="00C7058C" w:rsidRDefault="00C7058C" w:rsidP="00C7058C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 xml:space="preserve">The Ottawa Charter for Health Promotion identifies the “prerequisites for health” as peace, shelter, education, food, income, a stable ecosystem, social justice and equality. </w:t>
      </w:r>
    </w:p>
    <w:p w:rsidR="00C7058C" w:rsidRDefault="00C7058C" w:rsidP="00C7058C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Health Canada outlines various determinants of health, many are social. Social determinants play a major role in an individual’s health.</w:t>
      </w:r>
    </w:p>
    <w:p w:rsidR="00C7058C" w:rsidRDefault="00C7058C" w:rsidP="00C7058C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The US Centre for disease and control highlights social determinants of health to be socio-economic status, transportation, housing, access to services, and discrimination by social groupings.</w:t>
      </w:r>
    </w:p>
    <w:p w:rsidR="00C7058C" w:rsidRDefault="00C7058C" w:rsidP="00C7058C">
      <w:pPr>
        <w:pStyle w:val="ListParagraph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Money = Health!! **</w:t>
      </w:r>
    </w:p>
    <w:p w:rsidR="00C7058C" w:rsidRDefault="00C7058C" w:rsidP="00C7058C">
      <w:pPr>
        <w:rPr>
          <w:rFonts w:ascii="Arial" w:hAnsi="Arial"/>
        </w:rPr>
      </w:pPr>
    </w:p>
    <w:p w:rsidR="00C7058C" w:rsidRDefault="00C7058C" w:rsidP="00C7058C">
      <w:pPr>
        <w:rPr>
          <w:rFonts w:ascii="Arial" w:hAnsi="Arial"/>
        </w:rPr>
      </w:pPr>
      <w:r>
        <w:rPr>
          <w:rFonts w:ascii="Arial" w:hAnsi="Arial"/>
        </w:rPr>
        <w:t xml:space="preserve">Origins of the Canadian Social Determinants of Health </w:t>
      </w:r>
    </w:p>
    <w:p w:rsidR="00C7058C" w:rsidRDefault="00C7058C" w:rsidP="008677FA">
      <w:pPr>
        <w:rPr>
          <w:rFonts w:ascii="Arial" w:hAnsi="Arial"/>
        </w:rPr>
      </w:pPr>
    </w:p>
    <w:p w:rsidR="008677FA" w:rsidRDefault="008677FA" w:rsidP="008677FA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Four determinants of health for Canadians:</w:t>
      </w:r>
    </w:p>
    <w:p w:rsidR="008677FA" w:rsidRDefault="008677FA" w:rsidP="008677FA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All SDOH are important to the health of Canadians</w:t>
      </w:r>
    </w:p>
    <w:p w:rsidR="008677FA" w:rsidRDefault="008677FA" w:rsidP="008677FA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A</w:t>
      </w:r>
      <w:r w:rsidR="009A7914">
        <w:rPr>
          <w:rFonts w:ascii="Arial" w:hAnsi="Arial"/>
        </w:rPr>
        <w:t>l</w:t>
      </w:r>
      <w:r>
        <w:rPr>
          <w:rFonts w:ascii="Arial" w:hAnsi="Arial"/>
        </w:rPr>
        <w:t>l these SDOH are understandable to Canadians</w:t>
      </w:r>
      <w:r w:rsidR="009A7914">
        <w:rPr>
          <w:rFonts w:ascii="Arial" w:hAnsi="Arial"/>
        </w:rPr>
        <w:tab/>
      </w:r>
    </w:p>
    <w:p w:rsidR="009A7914" w:rsidRDefault="009A7914" w:rsidP="008677FA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All these SDOH have clear policy relevance to Canadian decision makers and citizens</w:t>
      </w:r>
    </w:p>
    <w:p w:rsidR="009A7914" w:rsidRDefault="009A7914" w:rsidP="008677FA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All these SDOH are especially timely and relevant</w:t>
      </w:r>
    </w:p>
    <w:p w:rsidR="009A7914" w:rsidRDefault="009A7914" w:rsidP="009A7914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Aboriginal health represents the interactions of culture, public policy, and the mechanisms from which exclusion from participation in Canadian life profoundly affects health.</w:t>
      </w:r>
    </w:p>
    <w:p w:rsidR="00F35341" w:rsidRDefault="00F35341" w:rsidP="009A7914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Gender is an important social determinant of health in Canada as it interacts with other SDOH to influence the well-being of Canadians</w:t>
      </w:r>
    </w:p>
    <w:p w:rsidR="00F35341" w:rsidRDefault="00F35341" w:rsidP="009A7914">
      <w:pPr>
        <w:pStyle w:val="ListParagraph"/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The 12 SDOH identified by York University: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Aboriginal status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Early life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Education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Employment and working conditions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Food security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Gender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Health care services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Housing</w:t>
      </w:r>
    </w:p>
    <w:p w:rsidR="00F35341" w:rsidRDefault="00F35341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 xml:space="preserve">Income and its distribution </w:t>
      </w:r>
    </w:p>
    <w:p w:rsidR="00BB35B0" w:rsidRDefault="00BB35B0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Social safety net</w:t>
      </w:r>
    </w:p>
    <w:p w:rsidR="00BB35B0" w:rsidRDefault="00BB35B0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Social exclusion</w:t>
      </w:r>
    </w:p>
    <w:p w:rsidR="00BB35B0" w:rsidRDefault="00BB35B0" w:rsidP="00F35341">
      <w:pPr>
        <w:pStyle w:val="ListParagraph"/>
        <w:numPr>
          <w:ilvl w:val="1"/>
          <w:numId w:val="7"/>
        </w:numPr>
        <w:rPr>
          <w:rFonts w:ascii="Arial" w:hAnsi="Arial"/>
        </w:rPr>
      </w:pPr>
      <w:r>
        <w:rPr>
          <w:rFonts w:ascii="Arial" w:hAnsi="Arial"/>
        </w:rPr>
        <w:t>Unemployment and employment security</w:t>
      </w:r>
    </w:p>
    <w:p w:rsidR="00BB35B0" w:rsidRDefault="00BB35B0" w:rsidP="00BB35B0">
      <w:pPr>
        <w:rPr>
          <w:rFonts w:ascii="Arial" w:hAnsi="Arial"/>
        </w:rPr>
      </w:pPr>
    </w:p>
    <w:p w:rsidR="00BB35B0" w:rsidRDefault="00BB35B0" w:rsidP="00BB35B0">
      <w:pPr>
        <w:rPr>
          <w:rFonts w:ascii="Arial" w:hAnsi="Arial"/>
        </w:rPr>
      </w:pPr>
      <w:r>
        <w:rPr>
          <w:rFonts w:ascii="Arial" w:hAnsi="Arial"/>
        </w:rPr>
        <w:t>Current Themes in the Social Determinants of Health Field</w:t>
      </w:r>
    </w:p>
    <w:p w:rsidR="00BB35B0" w:rsidRDefault="00BB35B0" w:rsidP="00BB35B0">
      <w:pPr>
        <w:rPr>
          <w:rFonts w:ascii="Arial" w:hAnsi="Arial"/>
        </w:rPr>
      </w:pPr>
    </w:p>
    <w:p w:rsidR="00BB35B0" w:rsidRDefault="00BB35B0" w:rsidP="00BB35B0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THEME 1:  Empirical Evidence of the Importance of the SDOH</w:t>
      </w:r>
    </w:p>
    <w:p w:rsidR="00BB35B0" w:rsidRDefault="00BB35B0" w:rsidP="00BB35B0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How SDOH shape health</w:t>
      </w:r>
    </w:p>
    <w:p w:rsidR="0077032B" w:rsidRDefault="00BB35B0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 xml:space="preserve">SDOH in which Canadians are exposed to </w:t>
      </w:r>
      <w:r w:rsidR="0077032B">
        <w:rPr>
          <w:rFonts w:ascii="Arial" w:hAnsi="Arial"/>
        </w:rPr>
        <w:t>help improve health status among Canadians, differences in health status among Canadians and differences in overall health status among Canada and other developed nations</w:t>
      </w:r>
    </w:p>
    <w:p w:rsidR="0077032B" w:rsidRDefault="0077032B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There has been a large increase in Canada’s health care system since 1900 such as vaccines and certain medical treatments (declination in mortality rates).</w:t>
      </w:r>
    </w:p>
    <w:p w:rsidR="0077032B" w:rsidRDefault="0077032B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Improvements in behaviour (smoking habits) have also been hypothesized as responsible for improvement.</w:t>
      </w:r>
    </w:p>
    <w:p w:rsidR="0077032B" w:rsidRDefault="0077032B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Although overall Canadian health is improving there is still inequalities in health among individuals</w:t>
      </w:r>
    </w:p>
    <w:p w:rsidR="0077032B" w:rsidRDefault="0077032B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It is believed that health care issues account for a relatively small proportion of health status differences among Canadians</w:t>
      </w:r>
    </w:p>
    <w:p w:rsidR="0077032B" w:rsidRDefault="005A2EE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Some reports say that health behaviours such as smoking and drinking have less of an impact on someone’s health with comparison to SDOH (housing, employment).</w:t>
      </w:r>
    </w:p>
    <w:p w:rsidR="005A2EE9" w:rsidRDefault="005A2EE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 xml:space="preserve">Health differences among Canadians result from experiences of SDOH in one’s life. </w:t>
      </w:r>
    </w:p>
    <w:p w:rsidR="005A2EE9" w:rsidRDefault="005A2EE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Income is especially important as it serves as a marker of different experiences with many social determinants of health.</w:t>
      </w:r>
    </w:p>
    <w:p w:rsidR="005A2EE9" w:rsidRDefault="005A2EE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Income is also a determinant of the quality of early life</w:t>
      </w:r>
      <w:r w:rsidR="003E16FF">
        <w:rPr>
          <w:rFonts w:ascii="Arial" w:hAnsi="Arial"/>
        </w:rPr>
        <w:t xml:space="preserve">, education, employment, </w:t>
      </w:r>
      <w:r w:rsidR="00D01699">
        <w:rPr>
          <w:rFonts w:ascii="Arial" w:hAnsi="Arial"/>
        </w:rPr>
        <w:t xml:space="preserve">and </w:t>
      </w:r>
      <w:r w:rsidR="003E16FF">
        <w:rPr>
          <w:rFonts w:ascii="Arial" w:hAnsi="Arial"/>
        </w:rPr>
        <w:t>food security.</w:t>
      </w:r>
    </w:p>
    <w:p w:rsidR="00D01699" w:rsidRDefault="00D0169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Income is a prime determinant of Canadians’ premature years of life lost.</w:t>
      </w:r>
    </w:p>
    <w:p w:rsidR="00D01699" w:rsidRDefault="00D0169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Income levels throughout childhood, adolescence and adulthood are indicators of who develops what diseases.</w:t>
      </w:r>
    </w:p>
    <w:p w:rsidR="00D01699" w:rsidRDefault="00D0169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Heart disease and stroke are the most common diseases that relate to income levels.</w:t>
      </w:r>
    </w:p>
    <w:p w:rsidR="00D01699" w:rsidRDefault="00D01699" w:rsidP="0077032B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Socio-economic factors play a bigger role in health then behaviour.</w:t>
      </w:r>
    </w:p>
    <w:p w:rsidR="008B1106" w:rsidRDefault="008B1106" w:rsidP="008B1106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Living conditions throughout childhood are critical for proneness to disease.</w:t>
      </w:r>
    </w:p>
    <w:p w:rsidR="008B1106" w:rsidRDefault="008B1106" w:rsidP="008B1106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Canadian children living in low-income families are more likely to experience greater incidence of a variety of illnesses, hospital stays, accidental injuries, mental health problems, lower school achievement, early dropout and family abuse.</w:t>
      </w:r>
    </w:p>
    <w:p w:rsidR="008B1106" w:rsidRDefault="008B1106" w:rsidP="008B1106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Many differences in overall health exist between developed</w:t>
      </w:r>
      <w:r w:rsidR="00D57825">
        <w:rPr>
          <w:rFonts w:ascii="Arial" w:hAnsi="Arial"/>
        </w:rPr>
        <w:t xml:space="preserve"> nations and developing nations (lack of basic necessities of life).</w:t>
      </w:r>
    </w:p>
    <w:p w:rsidR="00D57825" w:rsidRDefault="00D57825" w:rsidP="00D57825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Good example of this is the health differences between Canada, USA, and Sweden</w:t>
      </w:r>
    </w:p>
    <w:p w:rsidR="00D57825" w:rsidRDefault="00D57825" w:rsidP="00D57825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The USA takes a LAISSEZ-FAIRE approach to health care</w:t>
      </w:r>
      <w:r w:rsidR="000E6C66">
        <w:rPr>
          <w:rFonts w:ascii="Arial" w:hAnsi="Arial"/>
        </w:rPr>
        <w:t>.</w:t>
      </w:r>
    </w:p>
    <w:p w:rsidR="000E6C66" w:rsidRDefault="000E6C66" w:rsidP="000E6C66">
      <w:pPr>
        <w:rPr>
          <w:rFonts w:ascii="Arial" w:hAnsi="Arial"/>
        </w:rPr>
      </w:pPr>
    </w:p>
    <w:p w:rsidR="000E6C66" w:rsidRDefault="000E6C66" w:rsidP="000E6C66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THEME 2: Mechanisms and Pathways by Which Social Determinants of Health Influence He</w:t>
      </w:r>
      <w:r w:rsidR="00E4663F">
        <w:rPr>
          <w:rFonts w:ascii="Arial" w:hAnsi="Arial"/>
        </w:rPr>
        <w:t>a</w:t>
      </w:r>
      <w:r>
        <w:rPr>
          <w:rFonts w:ascii="Arial" w:hAnsi="Arial"/>
        </w:rPr>
        <w:t>lth</w:t>
      </w:r>
    </w:p>
    <w:p w:rsidR="00D57825" w:rsidRDefault="00E4663F" w:rsidP="00E4663F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Cultural/behavioural and materialist/</w:t>
      </w:r>
      <w:proofErr w:type="spellStart"/>
      <w:r>
        <w:rPr>
          <w:rFonts w:ascii="Arial" w:hAnsi="Arial"/>
        </w:rPr>
        <w:t>structuralist</w:t>
      </w:r>
      <w:proofErr w:type="spellEnd"/>
      <w:r>
        <w:rPr>
          <w:rFonts w:ascii="Arial" w:hAnsi="Arial"/>
        </w:rPr>
        <w:t xml:space="preserve"> are ways that health is influenced amongst people</w:t>
      </w:r>
    </w:p>
    <w:p w:rsidR="00E4663F" w:rsidRDefault="00421B8D" w:rsidP="00E4663F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Behavioural choices are heavily structured by ones material conditions of life.</w:t>
      </w:r>
    </w:p>
    <w:p w:rsidR="00421B8D" w:rsidRDefault="00421B8D" w:rsidP="00E4663F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Socio-economic circumstances play a major part in subsequent health differences.</w:t>
      </w:r>
    </w:p>
    <w:p w:rsidR="00B641A1" w:rsidRDefault="00B641A1" w:rsidP="00B641A1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Three frameworks in which social determinants are influenced:</w:t>
      </w:r>
    </w:p>
    <w:p w:rsidR="00B641A1" w:rsidRPr="00B641A1" w:rsidRDefault="00B641A1" w:rsidP="00B641A1">
      <w:pPr>
        <w:pStyle w:val="ListParagraph"/>
        <w:numPr>
          <w:ilvl w:val="3"/>
          <w:numId w:val="10"/>
        </w:numPr>
        <w:rPr>
          <w:rFonts w:ascii="Arial" w:hAnsi="Arial"/>
        </w:rPr>
      </w:pPr>
      <w:r>
        <w:rPr>
          <w:rFonts w:ascii="Arial" w:hAnsi="Arial"/>
        </w:rPr>
        <w:t>Materialist: explains how living conditions and the SDOH shape health</w:t>
      </w:r>
    </w:p>
    <w:p w:rsidR="00B641A1" w:rsidRDefault="00B641A1" w:rsidP="00B641A1">
      <w:pPr>
        <w:pStyle w:val="ListParagraph"/>
        <w:numPr>
          <w:ilvl w:val="3"/>
          <w:numId w:val="10"/>
        </w:numPr>
        <w:rPr>
          <w:rFonts w:ascii="Arial" w:hAnsi="Arial"/>
        </w:rPr>
      </w:pPr>
      <w:r>
        <w:rPr>
          <w:rFonts w:ascii="Arial" w:hAnsi="Arial"/>
        </w:rPr>
        <w:t>Neo-materialist:  how these living conditions come about</w:t>
      </w:r>
    </w:p>
    <w:p w:rsidR="00B641A1" w:rsidRDefault="00B641A1" w:rsidP="00B641A1">
      <w:pPr>
        <w:pStyle w:val="ListParagraph"/>
        <w:numPr>
          <w:ilvl w:val="3"/>
          <w:numId w:val="10"/>
        </w:numPr>
        <w:rPr>
          <w:rFonts w:ascii="Arial" w:hAnsi="Arial"/>
        </w:rPr>
      </w:pPr>
      <w:r>
        <w:rPr>
          <w:rFonts w:ascii="Arial" w:hAnsi="Arial"/>
        </w:rPr>
        <w:t>Psychological comparison:  considers how we compare ourselves to others and how these comparisons affect our health and well-being</w:t>
      </w:r>
    </w:p>
    <w:p w:rsidR="00B641A1" w:rsidRDefault="00B641A1" w:rsidP="00B641A1">
      <w:pPr>
        <w:ind w:left="360"/>
        <w:rPr>
          <w:rFonts w:ascii="Arial" w:hAnsi="Arial"/>
        </w:rPr>
      </w:pPr>
    </w:p>
    <w:p w:rsidR="00B641A1" w:rsidRDefault="00B641A1" w:rsidP="00B641A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B641A1">
        <w:rPr>
          <w:rFonts w:ascii="Arial" w:hAnsi="Arial"/>
        </w:rPr>
        <w:t>THESE 3:  The</w:t>
      </w:r>
      <w:r>
        <w:rPr>
          <w:rFonts w:ascii="Arial" w:hAnsi="Arial"/>
        </w:rPr>
        <w:t xml:space="preserve"> Importance of a Life-Course Perspective</w:t>
      </w:r>
    </w:p>
    <w:p w:rsidR="00B641A1" w:rsidRDefault="00EA08B6" w:rsidP="00B641A1">
      <w:pPr>
        <w:pStyle w:val="ListParagraph"/>
        <w:numPr>
          <w:ilvl w:val="1"/>
          <w:numId w:val="12"/>
        </w:numPr>
        <w:rPr>
          <w:rFonts w:ascii="Arial" w:hAnsi="Arial"/>
        </w:rPr>
      </w:pPr>
      <w:r>
        <w:rPr>
          <w:rFonts w:ascii="Arial" w:hAnsi="Arial"/>
        </w:rPr>
        <w:t>Poor growth and development and poor environmental conditions are associated with an increased risk of adult chronic disease</w:t>
      </w:r>
    </w:p>
    <w:p w:rsidR="00EA08B6" w:rsidRDefault="00EA08B6" w:rsidP="00B641A1">
      <w:pPr>
        <w:pStyle w:val="ListParagraph"/>
        <w:numPr>
          <w:ilvl w:val="1"/>
          <w:numId w:val="12"/>
        </w:numPr>
        <w:rPr>
          <w:rFonts w:ascii="Arial" w:hAnsi="Arial"/>
        </w:rPr>
      </w:pPr>
      <w:r>
        <w:rPr>
          <w:rFonts w:ascii="Arial" w:hAnsi="Arial"/>
        </w:rPr>
        <w:t xml:space="preserve">The SDOH in which individuals live their lives have a cumulative effect upon the probability of developing any number of diseases. </w:t>
      </w:r>
    </w:p>
    <w:p w:rsidR="00CF78AC" w:rsidRDefault="00CF78AC" w:rsidP="00CF78AC">
      <w:pPr>
        <w:rPr>
          <w:rFonts w:ascii="Arial" w:hAnsi="Arial"/>
        </w:rPr>
      </w:pPr>
    </w:p>
    <w:p w:rsidR="00CF78AC" w:rsidRDefault="00CF78AC" w:rsidP="00CF78AC">
      <w:pPr>
        <w:pStyle w:val="ListParagraph"/>
        <w:numPr>
          <w:ilvl w:val="0"/>
          <w:numId w:val="12"/>
        </w:numPr>
        <w:rPr>
          <w:rFonts w:ascii="Arial" w:hAnsi="Arial"/>
        </w:rPr>
      </w:pPr>
      <w:r>
        <w:rPr>
          <w:rFonts w:ascii="Arial" w:hAnsi="Arial"/>
        </w:rPr>
        <w:t>THEME 4: The Role of Public Policy and Policy Environments</w:t>
      </w:r>
    </w:p>
    <w:p w:rsidR="00CF78AC" w:rsidRDefault="00CF78AC" w:rsidP="00CF78AC">
      <w:pPr>
        <w:pStyle w:val="ListParagraph"/>
        <w:numPr>
          <w:ilvl w:val="1"/>
          <w:numId w:val="12"/>
        </w:numPr>
        <w:rPr>
          <w:rFonts w:ascii="Arial" w:hAnsi="Arial"/>
        </w:rPr>
      </w:pPr>
      <w:r>
        <w:rPr>
          <w:rFonts w:ascii="Arial" w:hAnsi="Arial"/>
        </w:rPr>
        <w:t>A lot of research has to do with SDOH and health status (how a community responds to certain health factors)</w:t>
      </w:r>
    </w:p>
    <w:p w:rsidR="00CF78AC" w:rsidRDefault="00CB1A7F" w:rsidP="00CF78AC">
      <w:pPr>
        <w:pStyle w:val="ListParagraph"/>
        <w:numPr>
          <w:ilvl w:val="1"/>
          <w:numId w:val="12"/>
        </w:numPr>
        <w:rPr>
          <w:rFonts w:ascii="Arial" w:hAnsi="Arial"/>
        </w:rPr>
      </w:pPr>
      <w:r>
        <w:rPr>
          <w:rFonts w:ascii="Arial" w:hAnsi="Arial"/>
        </w:rPr>
        <w:t>SDOH are usually made available to the population as a result of public policy decisions made by governing authorities.</w:t>
      </w:r>
    </w:p>
    <w:p w:rsidR="00CB1A7F" w:rsidRDefault="00CB1A7F" w:rsidP="00CB1A7F">
      <w:pPr>
        <w:pStyle w:val="ListParagraph"/>
        <w:numPr>
          <w:ilvl w:val="2"/>
          <w:numId w:val="12"/>
        </w:numPr>
        <w:rPr>
          <w:rFonts w:ascii="Arial" w:hAnsi="Arial"/>
        </w:rPr>
      </w:pPr>
      <w:r>
        <w:rPr>
          <w:rFonts w:ascii="Arial" w:hAnsi="Arial"/>
        </w:rPr>
        <w:t>Example is the way of life of a newborn.  Early life is shaped by sufficient food and housing which relates to employment and wages by the parents.</w:t>
      </w:r>
    </w:p>
    <w:p w:rsidR="00CB1A7F" w:rsidRDefault="00CB1A7F" w:rsidP="00CB1A7F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For every social determinant of health, an individualized manifestation of each is available. </w:t>
      </w:r>
    </w:p>
    <w:p w:rsidR="00CB1A7F" w:rsidRDefault="00CB1A7F" w:rsidP="00CB1A7F">
      <w:pPr>
        <w:pStyle w:val="ListParagraph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Canada has not improved their SDOH within public policy </w:t>
      </w:r>
      <w:r w:rsidR="00F43086">
        <w:rPr>
          <w:rFonts w:ascii="Arial" w:hAnsi="Arial"/>
        </w:rPr>
        <w:t>perspective, which</w:t>
      </w:r>
      <w:r>
        <w:rPr>
          <w:rFonts w:ascii="Arial" w:hAnsi="Arial"/>
        </w:rPr>
        <w:t xml:space="preserve"> puts them behind countries such as </w:t>
      </w:r>
      <w:r w:rsidR="00F43086">
        <w:rPr>
          <w:rFonts w:ascii="Arial" w:hAnsi="Arial"/>
        </w:rPr>
        <w:t>Sweden and the UK.</w:t>
      </w:r>
    </w:p>
    <w:p w:rsidR="00CD693E" w:rsidRDefault="00CD693E" w:rsidP="00CD693E">
      <w:pPr>
        <w:ind w:left="360"/>
        <w:rPr>
          <w:rFonts w:ascii="Arial" w:hAnsi="Arial"/>
        </w:rPr>
      </w:pPr>
    </w:p>
    <w:p w:rsidR="00CD693E" w:rsidRDefault="00CD693E" w:rsidP="00CD693E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CD693E">
        <w:rPr>
          <w:rFonts w:ascii="Arial" w:hAnsi="Arial"/>
        </w:rPr>
        <w:t>THE</w:t>
      </w:r>
      <w:r>
        <w:rPr>
          <w:rFonts w:ascii="Arial" w:hAnsi="Arial"/>
        </w:rPr>
        <w:t>ME 5: Politics, Political Ideology, and the Social Determinants of Health</w:t>
      </w:r>
    </w:p>
    <w:p w:rsidR="00CD693E" w:rsidRDefault="00CD693E" w:rsidP="00CD693E">
      <w:pPr>
        <w:pStyle w:val="ListParagraph"/>
        <w:numPr>
          <w:ilvl w:val="1"/>
          <w:numId w:val="15"/>
        </w:numPr>
        <w:rPr>
          <w:rFonts w:ascii="Arial" w:hAnsi="Arial"/>
        </w:rPr>
      </w:pPr>
      <w:r>
        <w:rPr>
          <w:rFonts w:ascii="Arial" w:hAnsi="Arial"/>
        </w:rPr>
        <w:t>There is a large gap between knowledge and action on the social determinants of health in Canada</w:t>
      </w:r>
    </w:p>
    <w:p w:rsidR="00CD693E" w:rsidRDefault="005F1F0B" w:rsidP="00CD693E">
      <w:pPr>
        <w:pStyle w:val="ListParagraph"/>
        <w:numPr>
          <w:ilvl w:val="1"/>
          <w:numId w:val="15"/>
        </w:numPr>
        <w:rPr>
          <w:rFonts w:ascii="Arial" w:hAnsi="Arial"/>
        </w:rPr>
      </w:pPr>
      <w:r>
        <w:rPr>
          <w:rFonts w:ascii="Arial" w:hAnsi="Arial"/>
        </w:rPr>
        <w:t>There is high government intervention and strong welfare systems in the social democratic countries and rather less in the liberal.</w:t>
      </w:r>
    </w:p>
    <w:p w:rsidR="00F43086" w:rsidRDefault="005F1F0B" w:rsidP="00F43086">
      <w:pPr>
        <w:pStyle w:val="ListParagraph"/>
        <w:numPr>
          <w:ilvl w:val="1"/>
          <w:numId w:val="15"/>
        </w:numPr>
        <w:rPr>
          <w:rFonts w:ascii="Arial" w:hAnsi="Arial"/>
        </w:rPr>
      </w:pPr>
      <w:r>
        <w:rPr>
          <w:rFonts w:ascii="Arial" w:hAnsi="Arial"/>
        </w:rPr>
        <w:t>Social democratic nations have very-well developed welfare states that provide a wide range of universal and generous ben</w:t>
      </w:r>
      <w:r w:rsidR="00FD09D4">
        <w:rPr>
          <w:rFonts w:ascii="Arial" w:hAnsi="Arial"/>
        </w:rPr>
        <w:t>efits.</w:t>
      </w:r>
    </w:p>
    <w:p w:rsidR="00FD09D4" w:rsidRDefault="00FD09D4" w:rsidP="00F43086">
      <w:pPr>
        <w:pStyle w:val="ListParagraph"/>
        <w:numPr>
          <w:ilvl w:val="1"/>
          <w:numId w:val="15"/>
        </w:numPr>
        <w:rPr>
          <w:rFonts w:ascii="Arial" w:hAnsi="Arial"/>
        </w:rPr>
      </w:pPr>
      <w:r>
        <w:rPr>
          <w:rFonts w:ascii="Arial" w:hAnsi="Arial"/>
        </w:rPr>
        <w:t>Liberal nations spend rather less on supports and services.  They offer only modest care.  Benefits are provided though means test assistance where they must become eligible for specific care.</w:t>
      </w:r>
    </w:p>
    <w:p w:rsidR="00FD09D4" w:rsidRPr="00FD09D4" w:rsidRDefault="00FD09D4" w:rsidP="00FD09D4">
      <w:pPr>
        <w:rPr>
          <w:rFonts w:ascii="Arial" w:hAnsi="Arial"/>
        </w:rPr>
      </w:pPr>
      <w:bookmarkStart w:id="0" w:name="_GoBack"/>
      <w:bookmarkEnd w:id="0"/>
    </w:p>
    <w:sectPr w:rsidR="00FD09D4" w:rsidRPr="00FD09D4" w:rsidSect="00F855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46EE"/>
    <w:multiLevelType w:val="hybridMultilevel"/>
    <w:tmpl w:val="A66CED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B345DB"/>
    <w:multiLevelType w:val="hybridMultilevel"/>
    <w:tmpl w:val="63C4E1F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A2211AE"/>
    <w:multiLevelType w:val="hybridMultilevel"/>
    <w:tmpl w:val="F83224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924127"/>
    <w:multiLevelType w:val="hybridMultilevel"/>
    <w:tmpl w:val="756C27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DC4525"/>
    <w:multiLevelType w:val="hybridMultilevel"/>
    <w:tmpl w:val="D7EAD8AE"/>
    <w:lvl w:ilvl="0" w:tplc="902EA6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4D26D80"/>
    <w:multiLevelType w:val="hybridMultilevel"/>
    <w:tmpl w:val="28F0E4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1C61F9"/>
    <w:multiLevelType w:val="hybridMultilevel"/>
    <w:tmpl w:val="C48002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3C31CB"/>
    <w:multiLevelType w:val="hybridMultilevel"/>
    <w:tmpl w:val="BDD6421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863821"/>
    <w:multiLevelType w:val="hybridMultilevel"/>
    <w:tmpl w:val="B896F8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E71C8B"/>
    <w:multiLevelType w:val="hybridMultilevel"/>
    <w:tmpl w:val="4A5C24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5BA57FD"/>
    <w:multiLevelType w:val="hybridMultilevel"/>
    <w:tmpl w:val="A702A5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EA1707"/>
    <w:multiLevelType w:val="hybridMultilevel"/>
    <w:tmpl w:val="25D859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C481C"/>
    <w:multiLevelType w:val="hybridMultilevel"/>
    <w:tmpl w:val="1D9EB1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6A67E0"/>
    <w:multiLevelType w:val="hybridMultilevel"/>
    <w:tmpl w:val="7B04B8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622790"/>
    <w:multiLevelType w:val="hybridMultilevel"/>
    <w:tmpl w:val="D0189F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12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4"/>
  </w:num>
  <w:num w:numId="10">
    <w:abstractNumId w:val="11"/>
  </w:num>
  <w:num w:numId="11">
    <w:abstractNumId w:val="1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CE"/>
    <w:rsid w:val="000E6C66"/>
    <w:rsid w:val="00360F12"/>
    <w:rsid w:val="003E16FF"/>
    <w:rsid w:val="00421B8D"/>
    <w:rsid w:val="005A2EE9"/>
    <w:rsid w:val="005F1F0B"/>
    <w:rsid w:val="006F5F7B"/>
    <w:rsid w:val="00747D09"/>
    <w:rsid w:val="0077032B"/>
    <w:rsid w:val="00807033"/>
    <w:rsid w:val="008677FA"/>
    <w:rsid w:val="008B1106"/>
    <w:rsid w:val="008E5D74"/>
    <w:rsid w:val="009A7914"/>
    <w:rsid w:val="00B641A1"/>
    <w:rsid w:val="00BB35B0"/>
    <w:rsid w:val="00C7058C"/>
    <w:rsid w:val="00CB1A7F"/>
    <w:rsid w:val="00CD693E"/>
    <w:rsid w:val="00CF78AC"/>
    <w:rsid w:val="00D01699"/>
    <w:rsid w:val="00D57825"/>
    <w:rsid w:val="00DE4AB8"/>
    <w:rsid w:val="00E406DE"/>
    <w:rsid w:val="00E4663F"/>
    <w:rsid w:val="00E912CE"/>
    <w:rsid w:val="00EA08B6"/>
    <w:rsid w:val="00F35341"/>
    <w:rsid w:val="00F43086"/>
    <w:rsid w:val="00F85589"/>
    <w:rsid w:val="00FD09D4"/>
    <w:rsid w:val="00FF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8BC5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1368</Words>
  <Characters>7804</Characters>
  <Application>Microsoft Macintosh Word</Application>
  <DocSecurity>0</DocSecurity>
  <Lines>65</Lines>
  <Paragraphs>18</Paragraphs>
  <ScaleCrop>false</ScaleCrop>
  <Company>Tara MacPherson</Company>
  <LinksUpToDate>false</LinksUpToDate>
  <CharactersWithSpaces>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MacPherson</dc:creator>
  <cp:keywords/>
  <dc:description/>
  <cp:lastModifiedBy>Tara MacPherson</cp:lastModifiedBy>
  <cp:revision>1</cp:revision>
  <cp:lastPrinted>2013-02-04T18:36:00Z</cp:lastPrinted>
  <dcterms:created xsi:type="dcterms:W3CDTF">2013-01-25T22:33:00Z</dcterms:created>
  <dcterms:modified xsi:type="dcterms:W3CDTF">2013-02-04T19:31:00Z</dcterms:modified>
</cp:coreProperties>
</file>