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2C4B" w:rsidRDefault="00AE6C56" w:rsidP="00AE6C56">
      <w:pPr>
        <w:pStyle w:val="NoSpacing"/>
        <w:jc w:val="center"/>
        <w:rPr>
          <w:rFonts w:ascii="Cambria" w:hAnsi="Cambria"/>
          <w:b/>
          <w:sz w:val="24"/>
          <w:szCs w:val="24"/>
        </w:rPr>
      </w:pPr>
      <w:r>
        <w:rPr>
          <w:rFonts w:ascii="Cambria" w:hAnsi="Cambria"/>
          <w:b/>
          <w:sz w:val="24"/>
          <w:szCs w:val="24"/>
        </w:rPr>
        <w:t>Introduction to Cell Biology</w:t>
      </w:r>
    </w:p>
    <w:p w:rsidR="00AE6C56" w:rsidRDefault="00AE6C56" w:rsidP="00AE6C56">
      <w:pPr>
        <w:pStyle w:val="NoSpacing"/>
        <w:jc w:val="center"/>
        <w:rPr>
          <w:rFonts w:ascii="Cambria" w:hAnsi="Cambria"/>
          <w:b/>
          <w:sz w:val="24"/>
          <w:szCs w:val="24"/>
        </w:rPr>
      </w:pPr>
    </w:p>
    <w:p w:rsidR="00AE6C56" w:rsidRDefault="00AE6C56" w:rsidP="00AE6C56">
      <w:pPr>
        <w:pStyle w:val="NoSpacing"/>
        <w:rPr>
          <w:rFonts w:ascii="Cambria" w:hAnsi="Cambria"/>
          <w:sz w:val="24"/>
          <w:szCs w:val="24"/>
        </w:rPr>
      </w:pPr>
      <w:r>
        <w:rPr>
          <w:rFonts w:ascii="Cambria" w:hAnsi="Cambria"/>
          <w:b/>
          <w:sz w:val="24"/>
          <w:szCs w:val="24"/>
        </w:rPr>
        <w:t>Cells</w:t>
      </w:r>
      <w:r>
        <w:rPr>
          <w:rFonts w:ascii="Cambria" w:hAnsi="Cambria"/>
          <w:sz w:val="24"/>
          <w:szCs w:val="24"/>
        </w:rPr>
        <w:t xml:space="preserve"> are the basic fundamental unit of life. Every organism either consists of cells or is itself a single cell. They have genetic material which tells them how to work. </w:t>
      </w:r>
    </w:p>
    <w:p w:rsidR="00AE6C56" w:rsidRDefault="00AE6C56" w:rsidP="00AE6C56">
      <w:pPr>
        <w:pStyle w:val="NoSpacing"/>
        <w:rPr>
          <w:rFonts w:ascii="Cambria" w:hAnsi="Cambria"/>
          <w:sz w:val="24"/>
          <w:szCs w:val="24"/>
        </w:rPr>
      </w:pPr>
    </w:p>
    <w:p w:rsidR="00001788" w:rsidRDefault="00AE6C56" w:rsidP="00AE6C56">
      <w:pPr>
        <w:pStyle w:val="NoSpacing"/>
        <w:rPr>
          <w:rFonts w:ascii="Cambria" w:hAnsi="Cambria"/>
          <w:sz w:val="24"/>
          <w:szCs w:val="24"/>
        </w:rPr>
      </w:pPr>
      <w:r>
        <w:rPr>
          <w:rFonts w:ascii="Cambria" w:hAnsi="Cambria"/>
          <w:b/>
          <w:sz w:val="24"/>
          <w:szCs w:val="24"/>
        </w:rPr>
        <w:t>Cell Theory</w:t>
      </w:r>
    </w:p>
    <w:p w:rsidR="006736C1" w:rsidRDefault="006736C1" w:rsidP="00AE6C56">
      <w:pPr>
        <w:pStyle w:val="NoSpacing"/>
        <w:rPr>
          <w:rFonts w:ascii="Cambria" w:hAnsi="Cambria"/>
          <w:sz w:val="24"/>
          <w:szCs w:val="24"/>
        </w:rPr>
      </w:pPr>
    </w:p>
    <w:p w:rsidR="00AE6C56" w:rsidRDefault="00AE6C56" w:rsidP="00AE6C56">
      <w:pPr>
        <w:pStyle w:val="NoSpacing"/>
        <w:rPr>
          <w:rFonts w:ascii="Cambria" w:hAnsi="Cambria"/>
          <w:sz w:val="24"/>
          <w:szCs w:val="24"/>
        </w:rPr>
      </w:pPr>
      <w:r>
        <w:rPr>
          <w:rFonts w:ascii="Cambria" w:hAnsi="Cambria"/>
          <w:sz w:val="24"/>
          <w:szCs w:val="24"/>
        </w:rPr>
        <w:t>All organisms consist of one or more cells</w:t>
      </w:r>
    </w:p>
    <w:p w:rsidR="00AE6C56" w:rsidRDefault="00AE6C56" w:rsidP="00AE6C56">
      <w:pPr>
        <w:pStyle w:val="NoSpacing"/>
        <w:rPr>
          <w:rFonts w:ascii="Cambria" w:hAnsi="Cambria"/>
          <w:sz w:val="24"/>
          <w:szCs w:val="24"/>
        </w:rPr>
      </w:pPr>
      <w:r>
        <w:rPr>
          <w:rFonts w:ascii="Cambria" w:hAnsi="Cambria"/>
          <w:sz w:val="24"/>
          <w:szCs w:val="24"/>
        </w:rPr>
        <w:t>The cell is the basic unit of structure</w:t>
      </w:r>
      <w:r w:rsidR="00001788">
        <w:rPr>
          <w:rFonts w:ascii="Cambria" w:hAnsi="Cambria"/>
          <w:sz w:val="24"/>
          <w:szCs w:val="24"/>
        </w:rPr>
        <w:t xml:space="preserve"> (Theodore Schwann, 1839)</w:t>
      </w:r>
    </w:p>
    <w:p w:rsidR="00AE6C56" w:rsidRDefault="00AE6C56" w:rsidP="00AE6C56">
      <w:pPr>
        <w:pStyle w:val="NoSpacing"/>
        <w:rPr>
          <w:rFonts w:ascii="Cambria" w:hAnsi="Cambria"/>
          <w:sz w:val="24"/>
          <w:szCs w:val="24"/>
        </w:rPr>
      </w:pPr>
      <w:r>
        <w:rPr>
          <w:rFonts w:ascii="Cambria" w:hAnsi="Cambria"/>
          <w:sz w:val="24"/>
          <w:szCs w:val="24"/>
        </w:rPr>
        <w:t>All cells arise only from pre-existing cells</w:t>
      </w:r>
      <w:r w:rsidR="00001788">
        <w:rPr>
          <w:rFonts w:ascii="Cambria" w:hAnsi="Cambria"/>
          <w:sz w:val="24"/>
          <w:szCs w:val="24"/>
        </w:rPr>
        <w:t xml:space="preserve"> (Rudolf Virchow, 1855)</w:t>
      </w:r>
    </w:p>
    <w:p w:rsidR="006736C1" w:rsidRDefault="006736C1" w:rsidP="00AE6C56">
      <w:pPr>
        <w:pStyle w:val="NoSpacing"/>
        <w:rPr>
          <w:rFonts w:ascii="Cambria" w:hAnsi="Cambria"/>
          <w:sz w:val="24"/>
          <w:szCs w:val="24"/>
        </w:rPr>
      </w:pPr>
    </w:p>
    <w:p w:rsidR="006736C1" w:rsidRDefault="006736C1" w:rsidP="00AE6C56">
      <w:pPr>
        <w:pStyle w:val="NoSpacing"/>
        <w:rPr>
          <w:rFonts w:ascii="Cambria" w:hAnsi="Cambria"/>
          <w:sz w:val="24"/>
          <w:szCs w:val="24"/>
        </w:rPr>
      </w:pPr>
      <w:r>
        <w:rPr>
          <w:rFonts w:ascii="Cambria" w:hAnsi="Cambria"/>
          <w:sz w:val="24"/>
          <w:szCs w:val="24"/>
        </w:rPr>
        <w:t>There is enormous</w:t>
      </w:r>
      <w:r>
        <w:rPr>
          <w:rFonts w:ascii="Cambria" w:hAnsi="Cambria"/>
          <w:b/>
          <w:sz w:val="24"/>
          <w:szCs w:val="24"/>
        </w:rPr>
        <w:t xml:space="preserve"> diversity</w:t>
      </w:r>
      <w:r>
        <w:rPr>
          <w:rFonts w:ascii="Cambria" w:hAnsi="Cambria"/>
          <w:sz w:val="24"/>
          <w:szCs w:val="24"/>
        </w:rPr>
        <w:t xml:space="preserve"> in form, function and size.</w:t>
      </w:r>
    </w:p>
    <w:p w:rsidR="006736C1" w:rsidRDefault="006736C1" w:rsidP="006736C1">
      <w:pPr>
        <w:pStyle w:val="NoSpacing"/>
        <w:numPr>
          <w:ilvl w:val="0"/>
          <w:numId w:val="1"/>
        </w:numPr>
        <w:rPr>
          <w:rFonts w:ascii="Cambria" w:hAnsi="Cambria"/>
          <w:sz w:val="24"/>
          <w:szCs w:val="24"/>
        </w:rPr>
      </w:pPr>
      <w:r>
        <w:rPr>
          <w:rFonts w:ascii="Cambria" w:hAnsi="Cambria"/>
          <w:sz w:val="24"/>
          <w:szCs w:val="24"/>
        </w:rPr>
        <w:t>Simple to complex shapes</w:t>
      </w:r>
    </w:p>
    <w:p w:rsidR="006736C1" w:rsidRDefault="006736C1" w:rsidP="006736C1">
      <w:pPr>
        <w:pStyle w:val="NoSpacing"/>
        <w:numPr>
          <w:ilvl w:val="0"/>
          <w:numId w:val="1"/>
        </w:numPr>
        <w:rPr>
          <w:rFonts w:ascii="Cambria" w:hAnsi="Cambria"/>
          <w:sz w:val="24"/>
          <w:szCs w:val="24"/>
        </w:rPr>
      </w:pPr>
      <w:r>
        <w:rPr>
          <w:rFonts w:ascii="Cambria" w:hAnsi="Cambria"/>
          <w:sz w:val="24"/>
          <w:szCs w:val="24"/>
        </w:rPr>
        <w:t>200 nm to ~13 cm diameter</w:t>
      </w:r>
    </w:p>
    <w:p w:rsidR="006736C1" w:rsidRDefault="006736C1" w:rsidP="006736C1">
      <w:pPr>
        <w:pStyle w:val="NoSpacing"/>
        <w:numPr>
          <w:ilvl w:val="0"/>
          <w:numId w:val="1"/>
        </w:numPr>
        <w:rPr>
          <w:rFonts w:ascii="Cambria" w:hAnsi="Cambria"/>
          <w:sz w:val="24"/>
          <w:szCs w:val="24"/>
        </w:rPr>
      </w:pPr>
      <w:r>
        <w:rPr>
          <w:rFonts w:ascii="Cambria" w:hAnsi="Cambria"/>
          <w:sz w:val="24"/>
          <w:szCs w:val="24"/>
        </w:rPr>
        <w:t>Shape often reflects function</w:t>
      </w:r>
    </w:p>
    <w:p w:rsidR="006736C1" w:rsidRDefault="006736C1" w:rsidP="006736C1">
      <w:pPr>
        <w:pStyle w:val="NoSpacing"/>
        <w:numPr>
          <w:ilvl w:val="0"/>
          <w:numId w:val="1"/>
        </w:numPr>
        <w:rPr>
          <w:rFonts w:ascii="Cambria" w:hAnsi="Cambria"/>
          <w:sz w:val="24"/>
          <w:szCs w:val="24"/>
        </w:rPr>
      </w:pPr>
      <w:r>
        <w:rPr>
          <w:rFonts w:ascii="Cambria" w:hAnsi="Cambria"/>
          <w:sz w:val="24"/>
          <w:szCs w:val="24"/>
        </w:rPr>
        <w:t>Extreme specialization</w:t>
      </w:r>
    </w:p>
    <w:p w:rsidR="006736C1" w:rsidRDefault="006736C1" w:rsidP="006736C1">
      <w:pPr>
        <w:pStyle w:val="NoSpacing"/>
        <w:rPr>
          <w:rFonts w:ascii="Cambria" w:hAnsi="Cambria"/>
          <w:sz w:val="24"/>
          <w:szCs w:val="24"/>
        </w:rPr>
      </w:pPr>
    </w:p>
    <w:p w:rsidR="006736C1" w:rsidRDefault="00FF4507" w:rsidP="006736C1">
      <w:pPr>
        <w:pStyle w:val="NoSpacing"/>
        <w:rPr>
          <w:rFonts w:ascii="Cambria" w:hAnsi="Cambria"/>
          <w:sz w:val="24"/>
          <w:szCs w:val="24"/>
        </w:rPr>
      </w:pPr>
      <w:r>
        <w:rPr>
          <w:rFonts w:ascii="Cambria" w:hAnsi="Cambria"/>
          <w:sz w:val="24"/>
          <w:szCs w:val="24"/>
        </w:rPr>
        <w:t>Cells have s</w:t>
      </w:r>
      <w:r w:rsidR="006736C1">
        <w:rPr>
          <w:rFonts w:ascii="Cambria" w:hAnsi="Cambria"/>
          <w:sz w:val="24"/>
          <w:szCs w:val="24"/>
        </w:rPr>
        <w:t>imilar basic chemistry.</w:t>
      </w:r>
    </w:p>
    <w:p w:rsidR="006736C1" w:rsidRDefault="006736C1" w:rsidP="006736C1">
      <w:pPr>
        <w:pStyle w:val="NoSpacing"/>
        <w:numPr>
          <w:ilvl w:val="0"/>
          <w:numId w:val="2"/>
        </w:numPr>
        <w:rPr>
          <w:rFonts w:ascii="Cambria" w:hAnsi="Cambria"/>
          <w:sz w:val="24"/>
          <w:szCs w:val="24"/>
        </w:rPr>
      </w:pPr>
      <w:r>
        <w:rPr>
          <w:rFonts w:ascii="Cambria" w:hAnsi="Cambria"/>
          <w:sz w:val="24"/>
          <w:szCs w:val="24"/>
        </w:rPr>
        <w:t>Similar chemical composition</w:t>
      </w:r>
    </w:p>
    <w:p w:rsidR="006736C1" w:rsidRDefault="006736C1" w:rsidP="006736C1">
      <w:pPr>
        <w:pStyle w:val="NoSpacing"/>
        <w:numPr>
          <w:ilvl w:val="0"/>
          <w:numId w:val="2"/>
        </w:numPr>
        <w:rPr>
          <w:rFonts w:ascii="Cambria" w:hAnsi="Cambria"/>
          <w:sz w:val="24"/>
          <w:szCs w:val="24"/>
        </w:rPr>
      </w:pPr>
      <w:r>
        <w:rPr>
          <w:rFonts w:ascii="Cambria" w:hAnsi="Cambria"/>
          <w:sz w:val="24"/>
          <w:szCs w:val="24"/>
        </w:rPr>
        <w:t>Metabolism</w:t>
      </w:r>
    </w:p>
    <w:p w:rsidR="006736C1" w:rsidRDefault="006736C1" w:rsidP="006736C1">
      <w:pPr>
        <w:pStyle w:val="NoSpacing"/>
        <w:numPr>
          <w:ilvl w:val="0"/>
          <w:numId w:val="2"/>
        </w:numPr>
        <w:rPr>
          <w:rFonts w:ascii="Cambria" w:hAnsi="Cambria"/>
          <w:sz w:val="24"/>
          <w:szCs w:val="24"/>
        </w:rPr>
      </w:pPr>
      <w:r>
        <w:rPr>
          <w:rFonts w:ascii="Cambria" w:hAnsi="Cambria"/>
          <w:sz w:val="24"/>
          <w:szCs w:val="24"/>
        </w:rPr>
        <w:t>Use of DNA for genetic information</w:t>
      </w:r>
    </w:p>
    <w:p w:rsidR="006736C1" w:rsidRDefault="006736C1" w:rsidP="006736C1">
      <w:pPr>
        <w:pStyle w:val="NoSpacing"/>
        <w:rPr>
          <w:rFonts w:ascii="Cambria" w:hAnsi="Cambria"/>
          <w:sz w:val="24"/>
          <w:szCs w:val="24"/>
        </w:rPr>
      </w:pPr>
    </w:p>
    <w:p w:rsidR="006736C1" w:rsidRDefault="006736C1">
      <w:pPr>
        <w:pStyle w:val="NoSpacing"/>
        <w:rPr>
          <w:rFonts w:ascii="Cambria" w:hAnsi="Cambria"/>
          <w:sz w:val="24"/>
          <w:szCs w:val="24"/>
        </w:rPr>
      </w:pPr>
      <w:r>
        <w:rPr>
          <w:rFonts w:ascii="Cambria" w:hAnsi="Cambria"/>
          <w:sz w:val="24"/>
          <w:szCs w:val="24"/>
        </w:rPr>
        <w:t xml:space="preserve">They have complex shapes and sizes are specialized for one function. Cells in many ways are similar. Membranes are made of lipids, genetic material are made from the structure. All cells use ATP for transferring energy from one cell process to another. </w:t>
      </w:r>
    </w:p>
    <w:p w:rsidR="006736C1" w:rsidRDefault="006736C1">
      <w:pPr>
        <w:pStyle w:val="NoSpacing"/>
        <w:rPr>
          <w:rFonts w:ascii="Cambria" w:hAnsi="Cambria"/>
          <w:sz w:val="24"/>
          <w:szCs w:val="24"/>
        </w:rPr>
      </w:pPr>
    </w:p>
    <w:p w:rsidR="006736C1" w:rsidRPr="00F82871" w:rsidRDefault="006736C1">
      <w:pPr>
        <w:pStyle w:val="NoSpacing"/>
        <w:rPr>
          <w:rFonts w:ascii="Cambria" w:hAnsi="Cambria"/>
          <w:sz w:val="24"/>
          <w:szCs w:val="24"/>
        </w:rPr>
      </w:pPr>
      <w:r>
        <w:rPr>
          <w:rFonts w:ascii="Cambria" w:hAnsi="Cambria"/>
          <w:b/>
          <w:sz w:val="24"/>
          <w:szCs w:val="24"/>
        </w:rPr>
        <w:t>Ribosome Diameter</w:t>
      </w:r>
      <w:r w:rsidR="00F82871">
        <w:rPr>
          <w:rFonts w:ascii="Cambria" w:hAnsi="Cambria"/>
          <w:b/>
          <w:sz w:val="24"/>
          <w:szCs w:val="24"/>
        </w:rPr>
        <w:t xml:space="preserve">                      </w:t>
      </w:r>
      <w:r w:rsidR="00F82871">
        <w:rPr>
          <w:rFonts w:ascii="Cambria" w:hAnsi="Cambria"/>
          <w:sz w:val="24"/>
          <w:szCs w:val="24"/>
        </w:rPr>
        <w:t>30 nm</w:t>
      </w:r>
    </w:p>
    <w:p w:rsidR="006736C1" w:rsidRPr="00F82871" w:rsidRDefault="006736C1">
      <w:pPr>
        <w:pStyle w:val="NoSpacing"/>
        <w:rPr>
          <w:rFonts w:ascii="Cambria" w:hAnsi="Cambria"/>
          <w:sz w:val="24"/>
          <w:szCs w:val="24"/>
        </w:rPr>
      </w:pPr>
      <w:r>
        <w:rPr>
          <w:rFonts w:ascii="Cambria" w:hAnsi="Cambria"/>
          <w:b/>
          <w:sz w:val="24"/>
          <w:szCs w:val="24"/>
        </w:rPr>
        <w:t>Nucleus Diameter</w:t>
      </w:r>
      <w:r w:rsidR="00F82871">
        <w:rPr>
          <w:rFonts w:ascii="Cambria" w:hAnsi="Cambria"/>
          <w:b/>
          <w:sz w:val="24"/>
          <w:szCs w:val="24"/>
        </w:rPr>
        <w:t xml:space="preserve">                    </w:t>
      </w:r>
      <w:r w:rsidR="00F82871">
        <w:rPr>
          <w:rFonts w:ascii="Cambria" w:hAnsi="Cambria"/>
          <w:sz w:val="24"/>
          <w:szCs w:val="24"/>
        </w:rPr>
        <w:t xml:space="preserve">      6 microns</w:t>
      </w:r>
    </w:p>
    <w:p w:rsidR="006736C1" w:rsidRPr="00F82871" w:rsidRDefault="006736C1">
      <w:pPr>
        <w:pStyle w:val="NoSpacing"/>
        <w:rPr>
          <w:rFonts w:ascii="Cambria" w:hAnsi="Cambria"/>
          <w:sz w:val="24"/>
          <w:szCs w:val="24"/>
        </w:rPr>
      </w:pPr>
      <w:r>
        <w:rPr>
          <w:rFonts w:ascii="Cambria" w:hAnsi="Cambria"/>
          <w:b/>
          <w:sz w:val="24"/>
          <w:szCs w:val="24"/>
        </w:rPr>
        <w:t>Mitochondrion Diameter</w:t>
      </w:r>
      <w:r w:rsidR="00F82871">
        <w:rPr>
          <w:rFonts w:ascii="Cambria" w:hAnsi="Cambria"/>
          <w:sz w:val="24"/>
          <w:szCs w:val="24"/>
        </w:rPr>
        <w:t xml:space="preserve">           3 microns</w:t>
      </w:r>
    </w:p>
    <w:p w:rsidR="00F82871" w:rsidRPr="00F82871" w:rsidRDefault="006736C1">
      <w:pPr>
        <w:pStyle w:val="NoSpacing"/>
        <w:rPr>
          <w:rFonts w:ascii="Cambria" w:hAnsi="Cambria"/>
          <w:sz w:val="24"/>
          <w:szCs w:val="24"/>
        </w:rPr>
      </w:pPr>
      <w:r>
        <w:rPr>
          <w:rFonts w:ascii="Cambria" w:hAnsi="Cambria"/>
          <w:b/>
          <w:sz w:val="24"/>
          <w:szCs w:val="24"/>
        </w:rPr>
        <w:t>Giraffe Axon Diameter</w:t>
      </w:r>
      <w:r w:rsidR="00F82871">
        <w:rPr>
          <w:rFonts w:ascii="Cambria" w:hAnsi="Cambria"/>
          <w:b/>
          <w:sz w:val="24"/>
          <w:szCs w:val="24"/>
        </w:rPr>
        <w:t xml:space="preserve">                 </w:t>
      </w:r>
      <w:r w:rsidR="00F82871">
        <w:rPr>
          <w:rFonts w:ascii="Cambria" w:hAnsi="Cambria"/>
          <w:sz w:val="24"/>
          <w:szCs w:val="24"/>
        </w:rPr>
        <w:t>1 m</w:t>
      </w:r>
    </w:p>
    <w:p w:rsidR="00F82871" w:rsidRPr="00F82871" w:rsidRDefault="00F82871">
      <w:pPr>
        <w:pStyle w:val="NoSpacing"/>
        <w:rPr>
          <w:rFonts w:ascii="Cambria" w:hAnsi="Cambria"/>
          <w:sz w:val="24"/>
          <w:szCs w:val="24"/>
        </w:rPr>
      </w:pPr>
      <w:r>
        <w:rPr>
          <w:rFonts w:ascii="Cambria" w:hAnsi="Cambria"/>
          <w:b/>
          <w:sz w:val="24"/>
          <w:szCs w:val="24"/>
        </w:rPr>
        <w:t>Microfilament Diameter</w:t>
      </w:r>
      <w:r>
        <w:rPr>
          <w:rFonts w:ascii="Cambria" w:hAnsi="Cambria"/>
          <w:sz w:val="24"/>
          <w:szCs w:val="24"/>
        </w:rPr>
        <w:t xml:space="preserve">             7 nm</w:t>
      </w:r>
    </w:p>
    <w:p w:rsidR="00F82871" w:rsidRDefault="00F82871">
      <w:pPr>
        <w:pStyle w:val="NoSpacing"/>
        <w:rPr>
          <w:rFonts w:ascii="Cambria" w:hAnsi="Cambria"/>
          <w:b/>
          <w:sz w:val="24"/>
          <w:szCs w:val="24"/>
        </w:rPr>
      </w:pPr>
    </w:p>
    <w:p w:rsidR="006736C1" w:rsidRDefault="00F82871" w:rsidP="00F82871">
      <w:pPr>
        <w:pStyle w:val="NoSpacing"/>
        <w:jc w:val="center"/>
        <w:rPr>
          <w:rFonts w:ascii="Cambria" w:hAnsi="Cambria"/>
          <w:b/>
          <w:sz w:val="24"/>
          <w:szCs w:val="24"/>
        </w:rPr>
      </w:pPr>
      <w:r>
        <w:rPr>
          <w:rFonts w:ascii="Cambria" w:hAnsi="Cambria"/>
          <w:b/>
          <w:sz w:val="24"/>
          <w:szCs w:val="24"/>
        </w:rPr>
        <w:t>Why are cells small??</w:t>
      </w:r>
    </w:p>
    <w:p w:rsidR="00FF4507" w:rsidRDefault="00FF4507" w:rsidP="00F82871">
      <w:pPr>
        <w:pStyle w:val="NoSpacing"/>
        <w:jc w:val="center"/>
        <w:rPr>
          <w:rFonts w:ascii="Cambria" w:hAnsi="Cambria"/>
          <w:b/>
          <w:sz w:val="24"/>
          <w:szCs w:val="24"/>
        </w:rPr>
      </w:pPr>
    </w:p>
    <w:p w:rsidR="00FF4507" w:rsidRDefault="00FF4507" w:rsidP="00FF4507">
      <w:pPr>
        <w:pStyle w:val="NoSpacing"/>
        <w:rPr>
          <w:rFonts w:ascii="Cambria" w:hAnsi="Cambria"/>
          <w:sz w:val="24"/>
          <w:szCs w:val="24"/>
        </w:rPr>
      </w:pPr>
      <w:r w:rsidRPr="00FF4507">
        <w:rPr>
          <w:rFonts w:ascii="Cambria" w:hAnsi="Cambria"/>
          <w:b/>
          <w:sz w:val="24"/>
          <w:szCs w:val="24"/>
        </w:rPr>
        <w:t>Surface area to volume ratio</w:t>
      </w:r>
      <w:r>
        <w:rPr>
          <w:rFonts w:ascii="Cambria" w:hAnsi="Cambria"/>
          <w:sz w:val="24"/>
          <w:szCs w:val="24"/>
        </w:rPr>
        <w:t>; the volume determines how much nutrients it needs and the surface area determines how much room. As size increase (linear dimensions – diameter), the surface area to volume ratio falls. Solution to this problem is to make a whole bunch of tiny cells because it has a lot of surface area for exchange to occur.</w:t>
      </w:r>
    </w:p>
    <w:p w:rsidR="00FF4507" w:rsidRDefault="00FF4507" w:rsidP="00FF4507">
      <w:pPr>
        <w:pStyle w:val="NoSpacing"/>
        <w:rPr>
          <w:rFonts w:ascii="Cambria" w:hAnsi="Cambria"/>
          <w:sz w:val="24"/>
          <w:szCs w:val="24"/>
        </w:rPr>
      </w:pPr>
    </w:p>
    <w:p w:rsidR="00FF4507" w:rsidRDefault="00FF4507" w:rsidP="00FF4507">
      <w:pPr>
        <w:pStyle w:val="NoSpacing"/>
        <w:rPr>
          <w:rFonts w:ascii="Cambria" w:hAnsi="Cambria"/>
          <w:sz w:val="24"/>
          <w:szCs w:val="24"/>
        </w:rPr>
      </w:pPr>
      <w:r w:rsidRPr="00FF4507">
        <w:rPr>
          <w:rFonts w:ascii="Cambria" w:hAnsi="Cambria"/>
          <w:b/>
          <w:sz w:val="24"/>
          <w:szCs w:val="24"/>
        </w:rPr>
        <w:t>Rates of diffusion</w:t>
      </w:r>
      <w:r>
        <w:rPr>
          <w:rFonts w:ascii="Cambria" w:hAnsi="Cambria"/>
          <w:sz w:val="24"/>
          <w:szCs w:val="24"/>
        </w:rPr>
        <w:t xml:space="preserve">; </w:t>
      </w:r>
      <w:r w:rsidR="005D5AF0">
        <w:rPr>
          <w:rFonts w:ascii="Cambria" w:hAnsi="Cambria"/>
          <w:sz w:val="24"/>
          <w:szCs w:val="24"/>
        </w:rPr>
        <w:t xml:space="preserve">the basic mechanism for moving around a cell is </w:t>
      </w:r>
      <w:r w:rsidR="005D5AF0">
        <w:rPr>
          <w:rFonts w:ascii="Cambria" w:hAnsi="Cambria"/>
          <w:b/>
          <w:sz w:val="24"/>
          <w:szCs w:val="24"/>
        </w:rPr>
        <w:t>diffusion</w:t>
      </w:r>
      <w:r w:rsidR="005D5AF0">
        <w:rPr>
          <w:rFonts w:ascii="Cambria" w:hAnsi="Cambria"/>
          <w:sz w:val="24"/>
          <w:szCs w:val="24"/>
        </w:rPr>
        <w:t>; oxygen is an example of a cell that uses diffusion; processes have to occur through small distances so that the process can be fast enough.</w:t>
      </w:r>
    </w:p>
    <w:p w:rsidR="005D5AF0" w:rsidRDefault="005D5AF0" w:rsidP="00FF4507">
      <w:pPr>
        <w:pStyle w:val="NoSpacing"/>
        <w:rPr>
          <w:rFonts w:ascii="Cambria" w:hAnsi="Cambria"/>
          <w:sz w:val="24"/>
          <w:szCs w:val="24"/>
        </w:rPr>
      </w:pPr>
    </w:p>
    <w:p w:rsidR="008C4CBB" w:rsidRDefault="005D5AF0" w:rsidP="00FF4507">
      <w:pPr>
        <w:pStyle w:val="NoSpacing"/>
        <w:rPr>
          <w:rFonts w:ascii="Cambria" w:hAnsi="Cambria"/>
          <w:sz w:val="24"/>
          <w:szCs w:val="24"/>
        </w:rPr>
      </w:pPr>
      <w:r>
        <w:rPr>
          <w:rFonts w:ascii="Cambria" w:hAnsi="Cambria"/>
          <w:b/>
          <w:sz w:val="24"/>
          <w:szCs w:val="24"/>
        </w:rPr>
        <w:t>Adequate concentrations or synthetic capacity</w:t>
      </w:r>
      <w:r>
        <w:rPr>
          <w:rFonts w:ascii="Cambria" w:hAnsi="Cambria"/>
          <w:sz w:val="24"/>
          <w:szCs w:val="24"/>
        </w:rPr>
        <w:t xml:space="preserve">; within a cell the concentration of the substrate has to be high enough for the cell; </w:t>
      </w:r>
      <w:r w:rsidR="008C4CBB">
        <w:rPr>
          <w:rFonts w:ascii="Cambria" w:hAnsi="Cambria"/>
          <w:sz w:val="24"/>
          <w:szCs w:val="24"/>
        </w:rPr>
        <w:t xml:space="preserve">as cells get larger the cell they need to make </w:t>
      </w:r>
      <w:r w:rsidR="008C4CBB">
        <w:rPr>
          <w:rFonts w:ascii="Cambria" w:hAnsi="Cambria"/>
          <w:sz w:val="24"/>
          <w:szCs w:val="24"/>
        </w:rPr>
        <w:lastRenderedPageBreak/>
        <w:t>more and more substrate which then becomes more dilute. This causes the cell to not perform well enough.</w:t>
      </w:r>
    </w:p>
    <w:p w:rsidR="002622F4" w:rsidRDefault="002622F4" w:rsidP="00FF4507">
      <w:pPr>
        <w:pStyle w:val="NoSpacing"/>
        <w:rPr>
          <w:rFonts w:ascii="Cambria" w:hAnsi="Cambria"/>
          <w:sz w:val="24"/>
          <w:szCs w:val="24"/>
        </w:rPr>
      </w:pPr>
    </w:p>
    <w:p w:rsidR="002622F4" w:rsidRDefault="002622F4" w:rsidP="002622F4">
      <w:pPr>
        <w:pStyle w:val="NoSpacing"/>
        <w:jc w:val="center"/>
        <w:rPr>
          <w:rFonts w:ascii="Cambria" w:hAnsi="Cambria"/>
          <w:b/>
          <w:sz w:val="24"/>
          <w:szCs w:val="24"/>
        </w:rPr>
      </w:pPr>
      <w:r w:rsidRPr="002622F4">
        <w:rPr>
          <w:rFonts w:ascii="Cambria" w:hAnsi="Cambria"/>
          <w:b/>
          <w:sz w:val="24"/>
          <w:szCs w:val="24"/>
        </w:rPr>
        <w:t>Prokaryotic and eukaryotic cells differ in their solution to the problem of sizes.</w:t>
      </w:r>
    </w:p>
    <w:p w:rsidR="002622F4" w:rsidRDefault="002622F4" w:rsidP="002622F4">
      <w:pPr>
        <w:pStyle w:val="NoSpacing"/>
        <w:jc w:val="center"/>
        <w:rPr>
          <w:rFonts w:ascii="Cambria" w:hAnsi="Cambria"/>
          <w:b/>
          <w:sz w:val="24"/>
          <w:szCs w:val="24"/>
        </w:rPr>
      </w:pPr>
    </w:p>
    <w:p w:rsidR="002622F4" w:rsidRDefault="002622F4" w:rsidP="002622F4">
      <w:pPr>
        <w:pStyle w:val="NoSpacing"/>
        <w:rPr>
          <w:rFonts w:ascii="Cambria" w:hAnsi="Cambria"/>
          <w:sz w:val="24"/>
          <w:szCs w:val="24"/>
        </w:rPr>
      </w:pPr>
      <w:r>
        <w:rPr>
          <w:rFonts w:ascii="Cambria" w:hAnsi="Cambria"/>
          <w:b/>
          <w:sz w:val="24"/>
          <w:szCs w:val="24"/>
        </w:rPr>
        <w:t>Prokaryotes</w:t>
      </w:r>
      <w:r>
        <w:rPr>
          <w:rFonts w:ascii="Cambria" w:hAnsi="Cambria"/>
          <w:sz w:val="24"/>
          <w:szCs w:val="24"/>
        </w:rPr>
        <w:t xml:space="preserve">; stay small, typically 1-5 microns; </w:t>
      </w:r>
      <w:r w:rsidR="006536D2">
        <w:rPr>
          <w:rFonts w:ascii="Cambria" w:hAnsi="Cambria"/>
          <w:sz w:val="24"/>
          <w:szCs w:val="24"/>
        </w:rPr>
        <w:t xml:space="preserve">lack a nucleus; </w:t>
      </w:r>
      <w:r>
        <w:rPr>
          <w:rFonts w:ascii="Cambria" w:hAnsi="Cambria"/>
          <w:sz w:val="24"/>
          <w:szCs w:val="24"/>
        </w:rPr>
        <w:t xml:space="preserve">simple structure: cell wall, plasma membrane, cytoplasm that lacks organelles (cyanobacteria possess photosynthetic membranes), ribosomes, nucleoid, flagellum; </w:t>
      </w:r>
      <w:r w:rsidRPr="006536D2">
        <w:rPr>
          <w:rFonts w:ascii="Cambria" w:hAnsi="Cambria"/>
          <w:sz w:val="24"/>
          <w:szCs w:val="24"/>
          <w:highlight w:val="yellow"/>
        </w:rPr>
        <w:t>they need to remain small because they have no way to overcome their diffusion problems; don’t have a lot of synthetic machinery – couldn’t make enough substrate for reactions.</w:t>
      </w:r>
    </w:p>
    <w:p w:rsidR="002622F4" w:rsidRDefault="002622F4" w:rsidP="002622F4">
      <w:pPr>
        <w:pStyle w:val="NoSpacing"/>
        <w:rPr>
          <w:rFonts w:ascii="Cambria" w:hAnsi="Cambria"/>
          <w:sz w:val="24"/>
          <w:szCs w:val="24"/>
        </w:rPr>
      </w:pPr>
    </w:p>
    <w:p w:rsidR="006536D2" w:rsidRDefault="002622F4" w:rsidP="002622F4">
      <w:pPr>
        <w:pStyle w:val="NoSpacing"/>
        <w:rPr>
          <w:rFonts w:ascii="Cambria" w:hAnsi="Cambria"/>
          <w:sz w:val="24"/>
          <w:szCs w:val="24"/>
        </w:rPr>
      </w:pPr>
      <w:r>
        <w:rPr>
          <w:rFonts w:ascii="Cambria" w:hAnsi="Cambria"/>
          <w:sz w:val="24"/>
          <w:szCs w:val="24"/>
        </w:rPr>
        <w:t xml:space="preserve">They fall into large groups… </w:t>
      </w:r>
      <w:r>
        <w:rPr>
          <w:rFonts w:ascii="Cambria" w:hAnsi="Cambria"/>
          <w:b/>
          <w:sz w:val="24"/>
          <w:szCs w:val="24"/>
        </w:rPr>
        <w:t xml:space="preserve">Archaea </w:t>
      </w:r>
      <w:r w:rsidR="006536D2">
        <w:rPr>
          <w:rFonts w:ascii="Cambria" w:hAnsi="Cambria"/>
          <w:sz w:val="24"/>
          <w:szCs w:val="24"/>
        </w:rPr>
        <w:t xml:space="preserve">(anaerobic; extremophiles; adapted to unusual environments) </w:t>
      </w:r>
      <w:r>
        <w:rPr>
          <w:rFonts w:ascii="Cambria" w:hAnsi="Cambria"/>
          <w:b/>
          <w:sz w:val="24"/>
          <w:szCs w:val="24"/>
        </w:rPr>
        <w:t>and Bacteria</w:t>
      </w:r>
      <w:r w:rsidR="006536D2">
        <w:rPr>
          <w:rFonts w:ascii="Cambria" w:hAnsi="Cambria"/>
          <w:b/>
          <w:sz w:val="24"/>
          <w:szCs w:val="24"/>
        </w:rPr>
        <w:t xml:space="preserve"> </w:t>
      </w:r>
      <w:r w:rsidR="006536D2">
        <w:rPr>
          <w:rFonts w:ascii="Cambria" w:hAnsi="Cambria"/>
          <w:sz w:val="24"/>
          <w:szCs w:val="24"/>
        </w:rPr>
        <w:t>(there are many types; are most familiar with the ones that cause human diseases; very diverse).</w:t>
      </w:r>
    </w:p>
    <w:p w:rsidR="006536D2" w:rsidRDefault="006536D2" w:rsidP="002622F4">
      <w:pPr>
        <w:pStyle w:val="NoSpacing"/>
        <w:rPr>
          <w:rFonts w:ascii="Cambria" w:hAnsi="Cambria"/>
          <w:sz w:val="24"/>
          <w:szCs w:val="24"/>
        </w:rPr>
      </w:pPr>
    </w:p>
    <w:p w:rsidR="00885E0C" w:rsidRDefault="006536D2" w:rsidP="002622F4">
      <w:pPr>
        <w:pStyle w:val="NoSpacing"/>
        <w:rPr>
          <w:rFonts w:ascii="Cambria" w:hAnsi="Cambria"/>
          <w:sz w:val="24"/>
          <w:szCs w:val="24"/>
        </w:rPr>
      </w:pPr>
      <w:r>
        <w:rPr>
          <w:rFonts w:ascii="Cambria" w:hAnsi="Cambria"/>
          <w:b/>
          <w:sz w:val="24"/>
          <w:szCs w:val="24"/>
        </w:rPr>
        <w:t>Eukaryotes</w:t>
      </w:r>
      <w:r>
        <w:rPr>
          <w:rFonts w:ascii="Cambria" w:hAnsi="Cambria"/>
          <w:sz w:val="24"/>
          <w:szCs w:val="24"/>
        </w:rPr>
        <w:t xml:space="preserve">; have a true nucleus; protists (single-celled organisms; amoeba; paramecium; beaver fever), fungi, animals, plants (multicellular); membrane is more complex because of the membrane bound organelles; compartmentalization of cellular function (membrane elaboration), transport systems; </w:t>
      </w:r>
      <w:r>
        <w:rPr>
          <w:rFonts w:ascii="Cambria" w:hAnsi="Cambria"/>
          <w:b/>
          <w:sz w:val="24"/>
          <w:szCs w:val="24"/>
        </w:rPr>
        <w:t>c</w:t>
      </w:r>
      <w:r w:rsidRPr="006536D2">
        <w:rPr>
          <w:rFonts w:ascii="Cambria" w:hAnsi="Cambria"/>
          <w:b/>
          <w:sz w:val="24"/>
          <w:szCs w:val="24"/>
        </w:rPr>
        <w:t>ytosol</w:t>
      </w:r>
      <w:r>
        <w:rPr>
          <w:rFonts w:ascii="Cambria" w:hAnsi="Cambria"/>
          <w:sz w:val="24"/>
          <w:szCs w:val="24"/>
        </w:rPr>
        <w:t xml:space="preserve"> is just the liquid (salts and organic molecules). </w:t>
      </w:r>
      <w:r w:rsidRPr="006536D2">
        <w:rPr>
          <w:rFonts w:ascii="Cambria" w:hAnsi="Cambria"/>
          <w:b/>
          <w:sz w:val="24"/>
          <w:szCs w:val="24"/>
        </w:rPr>
        <w:t>Cytoplasm</w:t>
      </w:r>
      <w:r>
        <w:rPr>
          <w:rFonts w:ascii="Cambria" w:hAnsi="Cambria"/>
          <w:sz w:val="24"/>
          <w:szCs w:val="24"/>
        </w:rPr>
        <w:t xml:space="preserve"> contains the organelles and membranes of the cell; </w:t>
      </w:r>
      <w:r w:rsidRPr="006536D2">
        <w:rPr>
          <w:rFonts w:ascii="Cambria" w:hAnsi="Cambria"/>
          <w:sz w:val="24"/>
          <w:szCs w:val="24"/>
          <w:highlight w:val="yellow"/>
        </w:rPr>
        <w:t>can become larger because they can perform reaction within certain parts of the cell – don’t need a lot of substrate</w:t>
      </w:r>
      <w:r>
        <w:rPr>
          <w:rFonts w:ascii="Cambria" w:hAnsi="Cambria"/>
          <w:sz w:val="24"/>
          <w:szCs w:val="24"/>
        </w:rPr>
        <w:t xml:space="preserve">; </w:t>
      </w:r>
    </w:p>
    <w:p w:rsidR="00885E0C" w:rsidRDefault="00885E0C" w:rsidP="002622F4">
      <w:pPr>
        <w:pStyle w:val="NoSpacing"/>
        <w:rPr>
          <w:rFonts w:ascii="Cambria" w:hAnsi="Cambria"/>
          <w:sz w:val="24"/>
          <w:szCs w:val="24"/>
        </w:rPr>
      </w:pPr>
    </w:p>
    <w:p w:rsidR="00916500" w:rsidRDefault="001E4EF7" w:rsidP="002622F4">
      <w:pPr>
        <w:pStyle w:val="NoSpacing"/>
        <w:rPr>
          <w:rFonts w:ascii="Cambria" w:hAnsi="Cambria"/>
          <w:sz w:val="24"/>
          <w:szCs w:val="24"/>
        </w:rPr>
      </w:pPr>
      <w:r>
        <w:rPr>
          <w:rFonts w:ascii="Cambria" w:hAnsi="Cambria"/>
          <w:i/>
          <w:sz w:val="24"/>
          <w:szCs w:val="24"/>
        </w:rPr>
        <w:t xml:space="preserve">Arabidopsis thaliana </w:t>
      </w:r>
      <w:r>
        <w:rPr>
          <w:rFonts w:ascii="Cambria" w:hAnsi="Cambria"/>
          <w:sz w:val="24"/>
          <w:szCs w:val="24"/>
        </w:rPr>
        <w:t xml:space="preserve">has a less complex genome, quicker growth (plant); </w:t>
      </w:r>
      <w:r>
        <w:rPr>
          <w:rFonts w:ascii="Cambria" w:hAnsi="Cambria"/>
          <w:i/>
          <w:sz w:val="24"/>
          <w:szCs w:val="24"/>
        </w:rPr>
        <w:t xml:space="preserve">Saccharomyces cerevisiae </w:t>
      </w:r>
      <w:r>
        <w:rPr>
          <w:rFonts w:ascii="Cambria" w:hAnsi="Cambria"/>
          <w:sz w:val="24"/>
          <w:szCs w:val="24"/>
        </w:rPr>
        <w:t>(yeast) grows at convenient temperatures, shows the characteristics of most fungal organisms (</w:t>
      </w:r>
      <w:r w:rsidR="00885E0C">
        <w:rPr>
          <w:rFonts w:ascii="Cambria" w:hAnsi="Cambria"/>
          <w:sz w:val="24"/>
          <w:szCs w:val="24"/>
        </w:rPr>
        <w:t xml:space="preserve">fungi); </w:t>
      </w:r>
      <w:r w:rsidR="00885E0C">
        <w:rPr>
          <w:rFonts w:ascii="Cambria" w:hAnsi="Cambria"/>
          <w:i/>
          <w:sz w:val="24"/>
          <w:szCs w:val="24"/>
        </w:rPr>
        <w:t xml:space="preserve">Roundworm </w:t>
      </w:r>
      <w:r w:rsidR="00885E0C">
        <w:rPr>
          <w:rFonts w:ascii="Cambria" w:hAnsi="Cambria"/>
          <w:sz w:val="24"/>
          <w:szCs w:val="24"/>
        </w:rPr>
        <w:t>(nematode)</w:t>
      </w:r>
      <w:r w:rsidR="00885E0C">
        <w:rPr>
          <w:rFonts w:ascii="Cambria" w:hAnsi="Cambria"/>
          <w:i/>
          <w:sz w:val="24"/>
          <w:szCs w:val="24"/>
        </w:rPr>
        <w:t xml:space="preserve"> </w:t>
      </w:r>
      <w:r w:rsidR="00885E0C">
        <w:rPr>
          <w:rFonts w:ascii="Cambria" w:hAnsi="Cambria"/>
          <w:sz w:val="24"/>
          <w:szCs w:val="24"/>
        </w:rPr>
        <w:t xml:space="preserve">have 959 cells, can age and develop, small and convenient to uses – </w:t>
      </w:r>
      <w:r w:rsidR="00885E0C">
        <w:rPr>
          <w:rFonts w:ascii="Cambria" w:hAnsi="Cambria"/>
          <w:i/>
          <w:sz w:val="24"/>
          <w:szCs w:val="24"/>
        </w:rPr>
        <w:t>Fruit Fly</w:t>
      </w:r>
      <w:r w:rsidR="00885E0C">
        <w:rPr>
          <w:rFonts w:ascii="Cambria" w:hAnsi="Cambria"/>
          <w:sz w:val="24"/>
          <w:szCs w:val="24"/>
        </w:rPr>
        <w:t xml:space="preserve"> live in jars, easy to acquire and easy to keep – </w:t>
      </w:r>
      <w:r w:rsidR="00885E0C">
        <w:rPr>
          <w:rFonts w:ascii="Cambria" w:hAnsi="Cambria"/>
          <w:i/>
          <w:sz w:val="24"/>
          <w:szCs w:val="24"/>
        </w:rPr>
        <w:t>Mouse</w:t>
      </w:r>
      <w:r w:rsidR="00885E0C">
        <w:rPr>
          <w:rFonts w:ascii="Cambria" w:hAnsi="Cambria"/>
          <w:b/>
          <w:i/>
          <w:sz w:val="24"/>
          <w:szCs w:val="24"/>
        </w:rPr>
        <w:t xml:space="preserve"> </w:t>
      </w:r>
      <w:r w:rsidR="00885E0C">
        <w:rPr>
          <w:rFonts w:ascii="Cambria" w:hAnsi="Cambria"/>
          <w:sz w:val="24"/>
          <w:szCs w:val="24"/>
        </w:rPr>
        <w:t xml:space="preserve">is a model organism because it is used for medical research and has a 3 month generation time (egg to adult) – </w:t>
      </w:r>
      <w:r w:rsidR="00885E0C">
        <w:rPr>
          <w:rFonts w:ascii="Cambria" w:hAnsi="Cambria"/>
          <w:i/>
          <w:sz w:val="24"/>
          <w:szCs w:val="24"/>
        </w:rPr>
        <w:t>Zebra Fish</w:t>
      </w:r>
      <w:r w:rsidR="00885E0C">
        <w:rPr>
          <w:rFonts w:ascii="Cambria" w:hAnsi="Cambria"/>
          <w:sz w:val="24"/>
          <w:szCs w:val="24"/>
        </w:rPr>
        <w:t xml:space="preserve"> </w:t>
      </w:r>
      <w:r w:rsidR="000719BF">
        <w:rPr>
          <w:rFonts w:ascii="Cambria" w:hAnsi="Cambria"/>
          <w:sz w:val="24"/>
          <w:szCs w:val="24"/>
        </w:rPr>
        <w:t>has early development in a transparent, external and fertilized egg, the developmental pathway is 48 hours</w:t>
      </w:r>
      <w:r w:rsidR="00A40BF7">
        <w:rPr>
          <w:rFonts w:ascii="Cambria" w:hAnsi="Cambria"/>
          <w:sz w:val="24"/>
          <w:szCs w:val="24"/>
        </w:rPr>
        <w:t>, they reproduce every day, they can regenerate heart cells.</w:t>
      </w:r>
    </w:p>
    <w:p w:rsidR="00916500" w:rsidRDefault="00916500" w:rsidP="002622F4">
      <w:pPr>
        <w:pStyle w:val="NoSpacing"/>
        <w:rPr>
          <w:rFonts w:ascii="Cambria" w:hAnsi="Cambria"/>
          <w:sz w:val="24"/>
          <w:szCs w:val="24"/>
        </w:rPr>
      </w:pPr>
    </w:p>
    <w:p w:rsidR="00916500" w:rsidRDefault="00916500" w:rsidP="002622F4">
      <w:pPr>
        <w:pStyle w:val="NoSpacing"/>
        <w:rPr>
          <w:rFonts w:ascii="Cambria" w:hAnsi="Cambria"/>
          <w:sz w:val="24"/>
          <w:szCs w:val="24"/>
        </w:rPr>
      </w:pPr>
      <w:r>
        <w:rPr>
          <w:rFonts w:ascii="Cambria" w:hAnsi="Cambria"/>
          <w:sz w:val="24"/>
          <w:szCs w:val="24"/>
        </w:rPr>
        <w:t>Major structural features</w:t>
      </w:r>
    </w:p>
    <w:p w:rsidR="00184D66" w:rsidRDefault="00916500" w:rsidP="00184D66">
      <w:pPr>
        <w:pStyle w:val="NoSpacing"/>
        <w:numPr>
          <w:ilvl w:val="0"/>
          <w:numId w:val="3"/>
        </w:numPr>
        <w:rPr>
          <w:rFonts w:ascii="Cambria" w:hAnsi="Cambria"/>
          <w:sz w:val="24"/>
          <w:szCs w:val="24"/>
        </w:rPr>
      </w:pPr>
      <w:r w:rsidRPr="00184D66">
        <w:rPr>
          <w:rFonts w:ascii="Cambria" w:hAnsi="Cambria"/>
          <w:b/>
          <w:sz w:val="24"/>
          <w:szCs w:val="24"/>
        </w:rPr>
        <w:t xml:space="preserve">Non–membrane </w:t>
      </w:r>
      <w:r w:rsidR="00184D66" w:rsidRPr="00184D66">
        <w:rPr>
          <w:rFonts w:ascii="Cambria" w:hAnsi="Cambria"/>
          <w:b/>
          <w:sz w:val="24"/>
          <w:szCs w:val="24"/>
        </w:rPr>
        <w:t>bound organelles</w:t>
      </w:r>
      <w:r w:rsidR="00184D66">
        <w:rPr>
          <w:rFonts w:ascii="Cambria" w:hAnsi="Cambria"/>
          <w:sz w:val="24"/>
          <w:szCs w:val="24"/>
        </w:rPr>
        <w:t xml:space="preserve"> – </w:t>
      </w:r>
      <w:r w:rsidR="00184D66" w:rsidRPr="00184D66">
        <w:rPr>
          <w:rFonts w:ascii="Cambria" w:hAnsi="Cambria"/>
          <w:sz w:val="24"/>
          <w:szCs w:val="24"/>
        </w:rPr>
        <w:t>cytoskeleton</w:t>
      </w:r>
      <w:r w:rsidR="00184D66">
        <w:rPr>
          <w:rFonts w:ascii="Cambria" w:hAnsi="Cambria"/>
          <w:sz w:val="24"/>
          <w:szCs w:val="24"/>
        </w:rPr>
        <w:t xml:space="preserve"> (support/shape, internal organization, movement of cell, movement within the cell); microfilament, microtubules, intermediate filaments</w:t>
      </w:r>
    </w:p>
    <w:p w:rsidR="00184D66" w:rsidRDefault="00184D66" w:rsidP="00184D66">
      <w:pPr>
        <w:pStyle w:val="NoSpacing"/>
        <w:numPr>
          <w:ilvl w:val="0"/>
          <w:numId w:val="3"/>
        </w:numPr>
        <w:rPr>
          <w:rFonts w:ascii="Cambria" w:hAnsi="Cambria"/>
          <w:sz w:val="24"/>
          <w:szCs w:val="24"/>
        </w:rPr>
      </w:pPr>
      <w:r w:rsidRPr="00184D66">
        <w:rPr>
          <w:rFonts w:ascii="Cambria" w:hAnsi="Cambria"/>
          <w:b/>
          <w:sz w:val="24"/>
          <w:szCs w:val="24"/>
        </w:rPr>
        <w:t>Ribosomes</w:t>
      </w:r>
      <w:r>
        <w:rPr>
          <w:rFonts w:ascii="Cambria" w:hAnsi="Cambria"/>
          <w:sz w:val="24"/>
          <w:szCs w:val="24"/>
        </w:rPr>
        <w:t xml:space="preserve"> – protein synthesis</w:t>
      </w:r>
    </w:p>
    <w:p w:rsidR="006B735C" w:rsidRDefault="006B735C" w:rsidP="00184D66">
      <w:pPr>
        <w:pStyle w:val="NoSpacing"/>
        <w:numPr>
          <w:ilvl w:val="0"/>
          <w:numId w:val="3"/>
        </w:numPr>
        <w:rPr>
          <w:rFonts w:ascii="Cambria" w:hAnsi="Cambria"/>
          <w:sz w:val="24"/>
          <w:szCs w:val="24"/>
        </w:rPr>
      </w:pPr>
      <w:r>
        <w:rPr>
          <w:rFonts w:ascii="Cambria" w:hAnsi="Cambria"/>
          <w:b/>
          <w:sz w:val="24"/>
          <w:szCs w:val="24"/>
        </w:rPr>
        <w:t>Membrane bound organelles</w:t>
      </w:r>
      <w:r>
        <w:rPr>
          <w:rFonts w:ascii="Cambria" w:hAnsi="Cambria"/>
          <w:sz w:val="24"/>
          <w:szCs w:val="24"/>
        </w:rPr>
        <w:t xml:space="preserve"> – nucleus (nuclear envelope, nuclear pores, nucleolus, DNA and protein organized into chromosomes (chromatin)); endoplasmic reticulum (tubular membranes and cisternae, rough – ribosomes for membrane protein and secreted protein synthesis, smooth</w:t>
      </w:r>
      <w:r w:rsidR="00BB6278">
        <w:rPr>
          <w:rFonts w:ascii="Cambria" w:hAnsi="Cambria"/>
          <w:sz w:val="24"/>
          <w:szCs w:val="24"/>
        </w:rPr>
        <w:t xml:space="preserve"> – for lipid and steroid synthesis, detoxification</w:t>
      </w:r>
      <w:r w:rsidR="00F16593">
        <w:rPr>
          <w:rFonts w:ascii="Cambria" w:hAnsi="Cambria"/>
          <w:sz w:val="24"/>
          <w:szCs w:val="24"/>
        </w:rPr>
        <w:t>; the liver is rich in smooth endoplasmic reticulum</w:t>
      </w:r>
      <w:r w:rsidR="00BB6278">
        <w:rPr>
          <w:rFonts w:ascii="Cambria" w:hAnsi="Cambria"/>
          <w:sz w:val="24"/>
          <w:szCs w:val="24"/>
        </w:rPr>
        <w:t>)</w:t>
      </w:r>
    </w:p>
    <w:p w:rsidR="004B5033" w:rsidRDefault="004B5033" w:rsidP="00184D66">
      <w:pPr>
        <w:pStyle w:val="NoSpacing"/>
        <w:numPr>
          <w:ilvl w:val="0"/>
          <w:numId w:val="3"/>
        </w:numPr>
        <w:rPr>
          <w:rFonts w:ascii="Cambria" w:hAnsi="Cambria"/>
          <w:sz w:val="24"/>
          <w:szCs w:val="24"/>
        </w:rPr>
      </w:pPr>
      <w:r>
        <w:rPr>
          <w:rFonts w:ascii="Cambria" w:hAnsi="Cambria"/>
          <w:b/>
          <w:sz w:val="24"/>
          <w:szCs w:val="24"/>
        </w:rPr>
        <w:t>Golgi complex</w:t>
      </w:r>
      <w:r>
        <w:rPr>
          <w:rFonts w:ascii="Cambria" w:hAnsi="Cambria"/>
          <w:sz w:val="24"/>
          <w:szCs w:val="24"/>
        </w:rPr>
        <w:t xml:space="preserve"> – stack of flattened vesicles, sorting modification and packaging of proteins</w:t>
      </w:r>
    </w:p>
    <w:p w:rsidR="004B5033" w:rsidRDefault="004B5033" w:rsidP="00184D66">
      <w:pPr>
        <w:pStyle w:val="NoSpacing"/>
        <w:numPr>
          <w:ilvl w:val="0"/>
          <w:numId w:val="3"/>
        </w:numPr>
        <w:rPr>
          <w:rFonts w:ascii="Cambria" w:hAnsi="Cambria"/>
          <w:sz w:val="24"/>
          <w:szCs w:val="24"/>
        </w:rPr>
      </w:pPr>
      <w:r>
        <w:rPr>
          <w:rFonts w:ascii="Cambria" w:hAnsi="Cambria"/>
          <w:b/>
          <w:sz w:val="24"/>
          <w:szCs w:val="24"/>
        </w:rPr>
        <w:t>Vesicles</w:t>
      </w:r>
      <w:r>
        <w:rPr>
          <w:rFonts w:ascii="Cambria" w:hAnsi="Cambria"/>
          <w:sz w:val="24"/>
          <w:szCs w:val="24"/>
        </w:rPr>
        <w:t xml:space="preserve"> – transport </w:t>
      </w:r>
      <w:r w:rsidR="007C3E8D">
        <w:rPr>
          <w:rFonts w:ascii="Cambria" w:hAnsi="Cambria"/>
          <w:sz w:val="24"/>
          <w:szCs w:val="24"/>
        </w:rPr>
        <w:t xml:space="preserve">proteins </w:t>
      </w:r>
      <w:bookmarkStart w:id="0" w:name="_GoBack"/>
      <w:bookmarkEnd w:id="0"/>
      <w:r>
        <w:rPr>
          <w:rFonts w:ascii="Cambria" w:hAnsi="Cambria"/>
          <w:sz w:val="24"/>
          <w:szCs w:val="24"/>
        </w:rPr>
        <w:t>among organelles and/or to plasma membrane</w:t>
      </w:r>
    </w:p>
    <w:p w:rsidR="004B5033" w:rsidRDefault="004B5033" w:rsidP="004B5033">
      <w:pPr>
        <w:pStyle w:val="NoSpacing"/>
        <w:numPr>
          <w:ilvl w:val="0"/>
          <w:numId w:val="3"/>
        </w:numPr>
        <w:rPr>
          <w:rFonts w:ascii="Cambria" w:hAnsi="Cambria"/>
          <w:sz w:val="24"/>
          <w:szCs w:val="24"/>
        </w:rPr>
      </w:pPr>
      <w:r>
        <w:rPr>
          <w:rFonts w:ascii="Cambria" w:hAnsi="Cambria"/>
          <w:b/>
          <w:sz w:val="24"/>
          <w:szCs w:val="24"/>
        </w:rPr>
        <w:t>Lysosomes, Peroxisomes</w:t>
      </w:r>
      <w:r>
        <w:rPr>
          <w:rFonts w:ascii="Cambria" w:hAnsi="Cambria"/>
          <w:sz w:val="24"/>
          <w:szCs w:val="24"/>
        </w:rPr>
        <w:t xml:space="preserve"> – contain hydrolases, catalases</w:t>
      </w:r>
    </w:p>
    <w:p w:rsidR="004B5033" w:rsidRDefault="004B5033" w:rsidP="004B5033">
      <w:pPr>
        <w:pStyle w:val="NoSpacing"/>
        <w:numPr>
          <w:ilvl w:val="0"/>
          <w:numId w:val="3"/>
        </w:numPr>
        <w:rPr>
          <w:rFonts w:ascii="Cambria" w:hAnsi="Cambria"/>
          <w:sz w:val="24"/>
          <w:szCs w:val="24"/>
        </w:rPr>
      </w:pPr>
      <w:r>
        <w:rPr>
          <w:rFonts w:ascii="Cambria" w:hAnsi="Cambria"/>
          <w:b/>
          <w:sz w:val="24"/>
          <w:szCs w:val="24"/>
        </w:rPr>
        <w:lastRenderedPageBreak/>
        <w:t>Vacuole</w:t>
      </w:r>
      <w:r>
        <w:rPr>
          <w:rFonts w:ascii="Cambria" w:hAnsi="Cambria"/>
          <w:sz w:val="24"/>
          <w:szCs w:val="24"/>
        </w:rPr>
        <w:t xml:space="preserve"> – temporary storage and turgor pressure (pressure that causes the plant to be up right and stiff) in plant cells; membrane bound organelle in animal cells; most important in plant cells than animal cells; water is taken in and ended in the central vacuole where it expands causing pressure against the cell wall</w:t>
      </w:r>
    </w:p>
    <w:p w:rsidR="004B5033" w:rsidRDefault="004B5033" w:rsidP="004B5033">
      <w:pPr>
        <w:pStyle w:val="NoSpacing"/>
        <w:numPr>
          <w:ilvl w:val="0"/>
          <w:numId w:val="3"/>
        </w:numPr>
        <w:rPr>
          <w:rFonts w:ascii="Cambria" w:hAnsi="Cambria"/>
          <w:sz w:val="24"/>
          <w:szCs w:val="24"/>
        </w:rPr>
      </w:pPr>
      <w:r>
        <w:rPr>
          <w:rFonts w:ascii="Cambria" w:hAnsi="Cambria"/>
          <w:b/>
          <w:sz w:val="24"/>
          <w:szCs w:val="24"/>
        </w:rPr>
        <w:t>Mitochondrion</w:t>
      </w:r>
      <w:r>
        <w:rPr>
          <w:rFonts w:ascii="Cambria" w:hAnsi="Cambria"/>
          <w:sz w:val="24"/>
          <w:szCs w:val="24"/>
        </w:rPr>
        <w:t xml:space="preserve"> - ~2 microns, double membrane, cristae, oxidative metabolism yielding ATP, circular mDNA, reproduce by fission</w:t>
      </w:r>
      <w:r w:rsidR="00211E74">
        <w:rPr>
          <w:rFonts w:ascii="Cambria" w:hAnsi="Cambria"/>
          <w:sz w:val="24"/>
          <w:szCs w:val="24"/>
        </w:rPr>
        <w:t>; cannot be synthesized by the cell; come from pre-existing organelle; found in all eukaryotes</w:t>
      </w:r>
    </w:p>
    <w:p w:rsidR="004B5033" w:rsidRDefault="004B5033" w:rsidP="004B5033">
      <w:pPr>
        <w:pStyle w:val="NoSpacing"/>
        <w:numPr>
          <w:ilvl w:val="0"/>
          <w:numId w:val="3"/>
        </w:numPr>
        <w:rPr>
          <w:rFonts w:ascii="Cambria" w:hAnsi="Cambria"/>
          <w:sz w:val="24"/>
          <w:szCs w:val="24"/>
        </w:rPr>
      </w:pPr>
      <w:r>
        <w:rPr>
          <w:rFonts w:ascii="Cambria" w:hAnsi="Cambria"/>
          <w:b/>
          <w:sz w:val="24"/>
          <w:szCs w:val="24"/>
        </w:rPr>
        <w:t>Chloroplast</w:t>
      </w:r>
      <w:r>
        <w:rPr>
          <w:rFonts w:ascii="Cambria" w:hAnsi="Cambria"/>
          <w:sz w:val="24"/>
          <w:szCs w:val="24"/>
        </w:rPr>
        <w:t xml:space="preserve"> - ~5 microns, double membrane and thylakoids, conversion of light energy to chemic</w:t>
      </w:r>
      <w:r w:rsidR="00211E74">
        <w:rPr>
          <w:rFonts w:ascii="Cambria" w:hAnsi="Cambria"/>
          <w:sz w:val="24"/>
          <w:szCs w:val="24"/>
        </w:rPr>
        <w:t>al energy (complex carbohydrates</w:t>
      </w:r>
      <w:r>
        <w:rPr>
          <w:rFonts w:ascii="Cambria" w:hAnsi="Cambria"/>
          <w:sz w:val="24"/>
          <w:szCs w:val="24"/>
        </w:rPr>
        <w:t>), circular cpDNA</w:t>
      </w:r>
      <w:r w:rsidR="00211E74">
        <w:rPr>
          <w:rFonts w:ascii="Cambria" w:hAnsi="Cambria"/>
          <w:sz w:val="24"/>
          <w:szCs w:val="24"/>
        </w:rPr>
        <w:t>, reproduce by fission; cannot be synthesized by the cell; come from pre-existing organelle</w:t>
      </w:r>
    </w:p>
    <w:p w:rsidR="00211E74" w:rsidRDefault="00211E74" w:rsidP="00211E74">
      <w:pPr>
        <w:pStyle w:val="NoSpacing"/>
        <w:rPr>
          <w:rFonts w:ascii="Cambria" w:hAnsi="Cambria"/>
          <w:sz w:val="24"/>
          <w:szCs w:val="24"/>
        </w:rPr>
      </w:pPr>
    </w:p>
    <w:p w:rsidR="00CB720B" w:rsidRDefault="00CB720B" w:rsidP="00211E74">
      <w:pPr>
        <w:pStyle w:val="NoSpacing"/>
        <w:rPr>
          <w:rFonts w:ascii="Cambria" w:hAnsi="Cambria"/>
          <w:b/>
          <w:sz w:val="24"/>
          <w:szCs w:val="24"/>
        </w:rPr>
      </w:pPr>
      <w:r>
        <w:rPr>
          <w:rFonts w:ascii="Cambria" w:hAnsi="Cambria"/>
          <w:b/>
          <w:sz w:val="24"/>
          <w:szCs w:val="24"/>
        </w:rPr>
        <w:t>Endosymbiont Theory</w:t>
      </w:r>
    </w:p>
    <w:p w:rsidR="00CB720B" w:rsidRDefault="00CB720B" w:rsidP="00CB720B">
      <w:pPr>
        <w:pStyle w:val="NoSpacing"/>
        <w:numPr>
          <w:ilvl w:val="0"/>
          <w:numId w:val="4"/>
        </w:numPr>
        <w:rPr>
          <w:rFonts w:ascii="Cambria" w:hAnsi="Cambria"/>
          <w:sz w:val="24"/>
          <w:szCs w:val="24"/>
        </w:rPr>
      </w:pPr>
      <w:r>
        <w:rPr>
          <w:rFonts w:ascii="Cambria" w:hAnsi="Cambria"/>
          <w:sz w:val="24"/>
          <w:szCs w:val="24"/>
        </w:rPr>
        <w:t>Prokaryotic cells arose first around 3 billion years ago and eukaryotic cells arose aroun</w:t>
      </w:r>
      <w:r w:rsidRPr="00CB720B">
        <w:rPr>
          <w:rFonts w:ascii="Cambria" w:hAnsi="Cambria"/>
          <w:sz w:val="24"/>
          <w:szCs w:val="24"/>
        </w:rPr>
        <w:t>d 2 million years ago</w:t>
      </w:r>
    </w:p>
    <w:p w:rsidR="00CB720B" w:rsidRDefault="00CB720B" w:rsidP="00CB720B">
      <w:pPr>
        <w:pStyle w:val="NoSpacing"/>
        <w:numPr>
          <w:ilvl w:val="0"/>
          <w:numId w:val="4"/>
        </w:numPr>
        <w:rPr>
          <w:rFonts w:ascii="Cambria" w:hAnsi="Cambria"/>
          <w:sz w:val="24"/>
          <w:szCs w:val="24"/>
        </w:rPr>
      </w:pPr>
      <w:r>
        <w:rPr>
          <w:rFonts w:ascii="Cambria" w:hAnsi="Cambria"/>
          <w:sz w:val="24"/>
          <w:szCs w:val="24"/>
        </w:rPr>
        <w:t>Mitochondria from incorporation of anaerobic prokaryote</w:t>
      </w:r>
    </w:p>
    <w:p w:rsidR="00CB720B" w:rsidRDefault="00CB720B" w:rsidP="00CB720B">
      <w:pPr>
        <w:pStyle w:val="NoSpacing"/>
        <w:numPr>
          <w:ilvl w:val="0"/>
          <w:numId w:val="4"/>
        </w:numPr>
        <w:rPr>
          <w:rFonts w:ascii="Cambria" w:hAnsi="Cambria"/>
          <w:sz w:val="24"/>
          <w:szCs w:val="24"/>
        </w:rPr>
      </w:pPr>
      <w:r>
        <w:rPr>
          <w:rFonts w:ascii="Cambria" w:hAnsi="Cambria"/>
          <w:sz w:val="24"/>
          <w:szCs w:val="24"/>
        </w:rPr>
        <w:t>Chloroplast from (later) incorporation of cyanobacterium</w:t>
      </w:r>
    </w:p>
    <w:p w:rsidR="00CB720B" w:rsidRDefault="00CB720B" w:rsidP="00CB720B">
      <w:pPr>
        <w:pStyle w:val="NoSpacing"/>
        <w:numPr>
          <w:ilvl w:val="0"/>
          <w:numId w:val="4"/>
        </w:numPr>
        <w:rPr>
          <w:rFonts w:ascii="Cambria" w:hAnsi="Cambria"/>
          <w:sz w:val="24"/>
          <w:szCs w:val="24"/>
        </w:rPr>
      </w:pPr>
      <w:r>
        <w:rPr>
          <w:rFonts w:ascii="Cambria" w:hAnsi="Cambria"/>
          <w:sz w:val="24"/>
          <w:szCs w:val="24"/>
        </w:rPr>
        <w:t>A large prokaryote cell engulfed a small aerobic bacteria instead of breaking down that other cell the two cells established a symbiont relationship; mutual benefit for aerobic bacteria – nothing wanted to eat it and for the anaerobic bacteria – being able to receive ATP and oxygen from the aerobic cell – then became mitochondria; another symbiotic event occurred where a cyanobacteria was consumed – then creating chloroplast</w:t>
      </w:r>
    </w:p>
    <w:p w:rsidR="00CB720B" w:rsidRDefault="00CB720B" w:rsidP="00CB720B">
      <w:pPr>
        <w:pStyle w:val="NoSpacing"/>
        <w:numPr>
          <w:ilvl w:val="0"/>
          <w:numId w:val="4"/>
        </w:numPr>
        <w:rPr>
          <w:rFonts w:ascii="Cambria" w:hAnsi="Cambria"/>
          <w:sz w:val="24"/>
          <w:szCs w:val="24"/>
        </w:rPr>
      </w:pPr>
      <w:r>
        <w:rPr>
          <w:rFonts w:ascii="Cambria" w:hAnsi="Cambria"/>
          <w:sz w:val="24"/>
          <w:szCs w:val="24"/>
        </w:rPr>
        <w:t>BOTH ORGANELLES CANNOT BE SYNTHESIZED</w:t>
      </w:r>
    </w:p>
    <w:p w:rsidR="00B8093D" w:rsidRDefault="00CB720B" w:rsidP="00B8093D">
      <w:pPr>
        <w:pStyle w:val="NoSpacing"/>
        <w:numPr>
          <w:ilvl w:val="0"/>
          <w:numId w:val="4"/>
        </w:numPr>
        <w:rPr>
          <w:rFonts w:ascii="Cambria" w:hAnsi="Cambria"/>
          <w:sz w:val="24"/>
          <w:szCs w:val="24"/>
        </w:rPr>
      </w:pPr>
      <w:r>
        <w:rPr>
          <w:rFonts w:ascii="Cambria" w:hAnsi="Cambria"/>
          <w:sz w:val="24"/>
          <w:szCs w:val="24"/>
        </w:rPr>
        <w:t>There is evidence to support this theory</w:t>
      </w:r>
      <w:r w:rsidR="00B8093D">
        <w:rPr>
          <w:rFonts w:ascii="Cambria" w:hAnsi="Cambria"/>
          <w:sz w:val="24"/>
          <w:szCs w:val="24"/>
        </w:rPr>
        <w:t xml:space="preserve"> such as symbiotic animals containing green photobionts (ex. some sponges, </w:t>
      </w:r>
      <w:r w:rsidR="00B8093D">
        <w:rPr>
          <w:rFonts w:ascii="Cambria" w:hAnsi="Cambria"/>
          <w:i/>
          <w:sz w:val="24"/>
          <w:szCs w:val="24"/>
        </w:rPr>
        <w:t>Hydra</w:t>
      </w:r>
      <w:r w:rsidR="00B8093D">
        <w:rPr>
          <w:rFonts w:ascii="Cambria" w:hAnsi="Cambria"/>
          <w:sz w:val="24"/>
          <w:szCs w:val="24"/>
        </w:rPr>
        <w:t xml:space="preserve">, the salamander, </w:t>
      </w:r>
      <w:r w:rsidR="00B8093D">
        <w:rPr>
          <w:rFonts w:ascii="Cambria" w:hAnsi="Cambria"/>
          <w:i/>
          <w:sz w:val="24"/>
          <w:szCs w:val="24"/>
        </w:rPr>
        <w:t>Ambystoma maculatum</w:t>
      </w:r>
      <w:r w:rsidR="00B8093D">
        <w:rPr>
          <w:rFonts w:ascii="Cambria" w:hAnsi="Cambria"/>
          <w:sz w:val="24"/>
          <w:szCs w:val="24"/>
        </w:rPr>
        <w:t>); solar-powered sea slugs (there are cholorplasts throughout its body which feeds and can survive though photosynthesis)</w:t>
      </w:r>
      <w:r w:rsidR="002F2192">
        <w:rPr>
          <w:rFonts w:ascii="Cambria" w:hAnsi="Cambria"/>
          <w:sz w:val="24"/>
          <w:szCs w:val="24"/>
        </w:rPr>
        <w:t>; from feeding off algae is how the sea slug acquires the algae</w:t>
      </w:r>
    </w:p>
    <w:p w:rsidR="002F2192" w:rsidRDefault="002F2192" w:rsidP="002F2192">
      <w:pPr>
        <w:pStyle w:val="NoSpacing"/>
        <w:rPr>
          <w:rFonts w:ascii="Cambria" w:hAnsi="Cambria"/>
          <w:sz w:val="24"/>
          <w:szCs w:val="24"/>
        </w:rPr>
      </w:pPr>
    </w:p>
    <w:p w:rsidR="002F2192" w:rsidRDefault="002F2192" w:rsidP="002F2192">
      <w:pPr>
        <w:pStyle w:val="NoSpacing"/>
        <w:jc w:val="center"/>
        <w:rPr>
          <w:rFonts w:ascii="Cambria" w:hAnsi="Cambria"/>
          <w:b/>
          <w:sz w:val="24"/>
          <w:szCs w:val="24"/>
        </w:rPr>
      </w:pPr>
      <w:r>
        <w:rPr>
          <w:rFonts w:ascii="Cambria" w:hAnsi="Cambria"/>
          <w:b/>
          <w:sz w:val="24"/>
          <w:szCs w:val="24"/>
        </w:rPr>
        <w:t xml:space="preserve">HOW DOES KLEPTOPLASTY IN </w:t>
      </w:r>
      <w:r>
        <w:rPr>
          <w:rFonts w:ascii="Cambria" w:hAnsi="Cambria"/>
          <w:b/>
          <w:i/>
          <w:sz w:val="24"/>
          <w:szCs w:val="24"/>
        </w:rPr>
        <w:t>ELYSIA CHLOROTICA</w:t>
      </w:r>
      <w:r>
        <w:rPr>
          <w:rFonts w:ascii="Cambria" w:hAnsi="Cambria"/>
          <w:b/>
          <w:sz w:val="24"/>
          <w:szCs w:val="24"/>
        </w:rPr>
        <w:t xml:space="preserve"> DIFFER FROM THE ENDOSYMBIONT ORIGIN OF CHLOROPLASTS??</w:t>
      </w:r>
    </w:p>
    <w:p w:rsidR="002F2192" w:rsidRDefault="002F2192" w:rsidP="002F2192">
      <w:pPr>
        <w:pStyle w:val="NoSpacing"/>
        <w:jc w:val="center"/>
        <w:rPr>
          <w:rFonts w:ascii="Cambria" w:hAnsi="Cambria"/>
          <w:b/>
          <w:sz w:val="24"/>
          <w:szCs w:val="24"/>
        </w:rPr>
      </w:pPr>
    </w:p>
    <w:p w:rsidR="002F2192" w:rsidRPr="002F2192" w:rsidRDefault="002F2192" w:rsidP="002F2192">
      <w:pPr>
        <w:pStyle w:val="NoSpacing"/>
        <w:rPr>
          <w:rFonts w:ascii="Cambria" w:hAnsi="Cambria"/>
          <w:sz w:val="24"/>
          <w:szCs w:val="24"/>
        </w:rPr>
      </w:pPr>
      <w:r>
        <w:rPr>
          <w:rFonts w:ascii="Cambria" w:hAnsi="Cambria"/>
          <w:sz w:val="24"/>
          <w:szCs w:val="24"/>
        </w:rPr>
        <w:t xml:space="preserve">The </w:t>
      </w:r>
      <w:r>
        <w:rPr>
          <w:rFonts w:ascii="Cambria" w:hAnsi="Cambria"/>
          <w:b/>
          <w:sz w:val="24"/>
          <w:szCs w:val="24"/>
        </w:rPr>
        <w:t>kleptoplasty</w:t>
      </w:r>
      <w:r>
        <w:rPr>
          <w:rFonts w:ascii="Cambria" w:hAnsi="Cambria"/>
          <w:sz w:val="24"/>
          <w:szCs w:val="24"/>
        </w:rPr>
        <w:t xml:space="preserve"> is found inside the sea slug</w:t>
      </w:r>
      <w:r w:rsidR="00A851BC">
        <w:rPr>
          <w:rFonts w:ascii="Cambria" w:hAnsi="Cambria"/>
          <w:sz w:val="24"/>
          <w:szCs w:val="24"/>
        </w:rPr>
        <w:t xml:space="preserve"> and can la</w:t>
      </w:r>
      <w:r w:rsidR="009A421B">
        <w:rPr>
          <w:rFonts w:ascii="Cambria" w:hAnsi="Cambria"/>
          <w:sz w:val="24"/>
          <w:szCs w:val="24"/>
        </w:rPr>
        <w:t>st long in there; in the case of the sea slug, the algae does not benefit.</w:t>
      </w:r>
    </w:p>
    <w:p w:rsidR="00F40051" w:rsidRPr="00686456" w:rsidRDefault="00F40051" w:rsidP="00F40051">
      <w:pPr>
        <w:pStyle w:val="NoSpacing"/>
        <w:rPr>
          <w:rFonts w:ascii="Cambria" w:hAnsi="Cambria"/>
          <w:b/>
          <w:sz w:val="24"/>
          <w:szCs w:val="24"/>
        </w:rPr>
      </w:pPr>
    </w:p>
    <w:sectPr w:rsidR="00F40051" w:rsidRPr="0068645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D61C3"/>
    <w:multiLevelType w:val="hybridMultilevel"/>
    <w:tmpl w:val="A7A62F14"/>
    <w:lvl w:ilvl="0" w:tplc="10090001">
      <w:start w:val="1"/>
      <w:numFmt w:val="bullet"/>
      <w:lvlText w:val=""/>
      <w:lvlJc w:val="left"/>
      <w:pPr>
        <w:ind w:left="780" w:hanging="360"/>
      </w:pPr>
      <w:rPr>
        <w:rFonts w:ascii="Symbol" w:hAnsi="Symbol" w:hint="default"/>
      </w:rPr>
    </w:lvl>
    <w:lvl w:ilvl="1" w:tplc="10090003" w:tentative="1">
      <w:start w:val="1"/>
      <w:numFmt w:val="bullet"/>
      <w:lvlText w:val="o"/>
      <w:lvlJc w:val="left"/>
      <w:pPr>
        <w:ind w:left="1500" w:hanging="360"/>
      </w:pPr>
      <w:rPr>
        <w:rFonts w:ascii="Courier New" w:hAnsi="Courier New" w:cs="Courier New" w:hint="default"/>
      </w:rPr>
    </w:lvl>
    <w:lvl w:ilvl="2" w:tplc="10090005" w:tentative="1">
      <w:start w:val="1"/>
      <w:numFmt w:val="bullet"/>
      <w:lvlText w:val=""/>
      <w:lvlJc w:val="left"/>
      <w:pPr>
        <w:ind w:left="2220" w:hanging="360"/>
      </w:pPr>
      <w:rPr>
        <w:rFonts w:ascii="Wingdings" w:hAnsi="Wingdings" w:hint="default"/>
      </w:rPr>
    </w:lvl>
    <w:lvl w:ilvl="3" w:tplc="10090001" w:tentative="1">
      <w:start w:val="1"/>
      <w:numFmt w:val="bullet"/>
      <w:lvlText w:val=""/>
      <w:lvlJc w:val="left"/>
      <w:pPr>
        <w:ind w:left="2940" w:hanging="360"/>
      </w:pPr>
      <w:rPr>
        <w:rFonts w:ascii="Symbol" w:hAnsi="Symbol" w:hint="default"/>
      </w:rPr>
    </w:lvl>
    <w:lvl w:ilvl="4" w:tplc="10090003" w:tentative="1">
      <w:start w:val="1"/>
      <w:numFmt w:val="bullet"/>
      <w:lvlText w:val="o"/>
      <w:lvlJc w:val="left"/>
      <w:pPr>
        <w:ind w:left="3660" w:hanging="360"/>
      </w:pPr>
      <w:rPr>
        <w:rFonts w:ascii="Courier New" w:hAnsi="Courier New" w:cs="Courier New" w:hint="default"/>
      </w:rPr>
    </w:lvl>
    <w:lvl w:ilvl="5" w:tplc="10090005" w:tentative="1">
      <w:start w:val="1"/>
      <w:numFmt w:val="bullet"/>
      <w:lvlText w:val=""/>
      <w:lvlJc w:val="left"/>
      <w:pPr>
        <w:ind w:left="4380" w:hanging="360"/>
      </w:pPr>
      <w:rPr>
        <w:rFonts w:ascii="Wingdings" w:hAnsi="Wingdings" w:hint="default"/>
      </w:rPr>
    </w:lvl>
    <w:lvl w:ilvl="6" w:tplc="10090001" w:tentative="1">
      <w:start w:val="1"/>
      <w:numFmt w:val="bullet"/>
      <w:lvlText w:val=""/>
      <w:lvlJc w:val="left"/>
      <w:pPr>
        <w:ind w:left="5100" w:hanging="360"/>
      </w:pPr>
      <w:rPr>
        <w:rFonts w:ascii="Symbol" w:hAnsi="Symbol" w:hint="default"/>
      </w:rPr>
    </w:lvl>
    <w:lvl w:ilvl="7" w:tplc="10090003" w:tentative="1">
      <w:start w:val="1"/>
      <w:numFmt w:val="bullet"/>
      <w:lvlText w:val="o"/>
      <w:lvlJc w:val="left"/>
      <w:pPr>
        <w:ind w:left="5820" w:hanging="360"/>
      </w:pPr>
      <w:rPr>
        <w:rFonts w:ascii="Courier New" w:hAnsi="Courier New" w:cs="Courier New" w:hint="default"/>
      </w:rPr>
    </w:lvl>
    <w:lvl w:ilvl="8" w:tplc="10090005" w:tentative="1">
      <w:start w:val="1"/>
      <w:numFmt w:val="bullet"/>
      <w:lvlText w:val=""/>
      <w:lvlJc w:val="left"/>
      <w:pPr>
        <w:ind w:left="6540" w:hanging="360"/>
      </w:pPr>
      <w:rPr>
        <w:rFonts w:ascii="Wingdings" w:hAnsi="Wingdings" w:hint="default"/>
      </w:rPr>
    </w:lvl>
  </w:abstractNum>
  <w:abstractNum w:abstractNumId="1">
    <w:nsid w:val="06C4373F"/>
    <w:multiLevelType w:val="hybridMultilevel"/>
    <w:tmpl w:val="77A6B9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2AD9705D"/>
    <w:multiLevelType w:val="hybridMultilevel"/>
    <w:tmpl w:val="F19485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609A494B"/>
    <w:multiLevelType w:val="hybridMultilevel"/>
    <w:tmpl w:val="0366B0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7B5A"/>
    <w:rsid w:val="00001788"/>
    <w:rsid w:val="000719BF"/>
    <w:rsid w:val="00184D66"/>
    <w:rsid w:val="001E4EF7"/>
    <w:rsid w:val="00211E74"/>
    <w:rsid w:val="002622F4"/>
    <w:rsid w:val="00272C4B"/>
    <w:rsid w:val="002E7B5A"/>
    <w:rsid w:val="002F2192"/>
    <w:rsid w:val="004B5033"/>
    <w:rsid w:val="005D5AF0"/>
    <w:rsid w:val="006536D2"/>
    <w:rsid w:val="006736C1"/>
    <w:rsid w:val="00686456"/>
    <w:rsid w:val="006B735C"/>
    <w:rsid w:val="007C3E8D"/>
    <w:rsid w:val="00885E0C"/>
    <w:rsid w:val="008C4CBB"/>
    <w:rsid w:val="00916500"/>
    <w:rsid w:val="009A421B"/>
    <w:rsid w:val="00A40BF7"/>
    <w:rsid w:val="00A851BC"/>
    <w:rsid w:val="00AE6C56"/>
    <w:rsid w:val="00B8093D"/>
    <w:rsid w:val="00BB6278"/>
    <w:rsid w:val="00CB720B"/>
    <w:rsid w:val="00F16593"/>
    <w:rsid w:val="00F40051"/>
    <w:rsid w:val="00F82871"/>
    <w:rsid w:val="00FF450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E7B5A"/>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E7B5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151</TotalTime>
  <Pages>3</Pages>
  <Words>1011</Words>
  <Characters>5763</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Natasha</dc:creator>
  <cp:lastModifiedBy>Natasha</cp:lastModifiedBy>
  <cp:revision>19</cp:revision>
  <dcterms:created xsi:type="dcterms:W3CDTF">2013-01-10T15:01:00Z</dcterms:created>
  <dcterms:modified xsi:type="dcterms:W3CDTF">2013-02-08T03:58:00Z</dcterms:modified>
</cp:coreProperties>
</file>