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4720" w:rsidRPr="005E4720" w:rsidRDefault="008067A8">
      <w:pPr>
        <w:rPr>
          <w:sz w:val="20"/>
          <w:szCs w:val="20"/>
        </w:rPr>
      </w:pPr>
      <w:r w:rsidRPr="005E4720">
        <w:rPr>
          <w:sz w:val="20"/>
          <w:szCs w:val="20"/>
          <w:highlight w:val="cyan"/>
        </w:rPr>
        <w:t>CRM 1301 D – THE HISTORY OF CRIMINOLOGICAL THOUGHT</w:t>
      </w:r>
      <w:r w:rsidR="005E4720">
        <w:rPr>
          <w:sz w:val="20"/>
          <w:szCs w:val="20"/>
        </w:rPr>
        <w:t xml:space="preserve"> (Notes from Course Reader</w:t>
      </w:r>
      <w:proofErr w:type="gramStart"/>
      <w:r w:rsidR="005E4720">
        <w:rPr>
          <w:sz w:val="20"/>
          <w:szCs w:val="20"/>
        </w:rPr>
        <w:t>)</w:t>
      </w:r>
      <w:proofErr w:type="gramEnd"/>
      <w:r w:rsidR="005E4720">
        <w:rPr>
          <w:sz w:val="20"/>
          <w:szCs w:val="20"/>
        </w:rPr>
        <w:br/>
        <w:t>Professor Christine Gervais</w:t>
      </w:r>
      <w:bookmarkStart w:id="0" w:name="_GoBack"/>
      <w:bookmarkEnd w:id="0"/>
    </w:p>
    <w:p w:rsidR="008067A8" w:rsidRPr="005E4720" w:rsidRDefault="008067A8">
      <w:pPr>
        <w:rPr>
          <w:sz w:val="20"/>
          <w:szCs w:val="20"/>
        </w:rPr>
      </w:pPr>
      <w:proofErr w:type="gramStart"/>
      <w:r w:rsidRPr="005E4720">
        <w:rPr>
          <w:sz w:val="20"/>
          <w:szCs w:val="20"/>
          <w:highlight w:val="yellow"/>
        </w:rPr>
        <w:t>#1.</w:t>
      </w:r>
      <w:proofErr w:type="gramEnd"/>
      <w:r w:rsidRPr="005E4720">
        <w:rPr>
          <w:sz w:val="20"/>
          <w:szCs w:val="20"/>
          <w:highlight w:val="yellow"/>
        </w:rPr>
        <w:t xml:space="preserve"> Introduction to Theory</w:t>
      </w:r>
    </w:p>
    <w:p w:rsidR="008067A8" w:rsidRPr="005E4720" w:rsidRDefault="008067A8" w:rsidP="008067A8">
      <w:pPr>
        <w:pStyle w:val="ListParagraph"/>
        <w:numPr>
          <w:ilvl w:val="0"/>
          <w:numId w:val="1"/>
        </w:numPr>
        <w:spacing w:line="240" w:lineRule="auto"/>
        <w:rPr>
          <w:sz w:val="20"/>
          <w:szCs w:val="20"/>
        </w:rPr>
      </w:pPr>
      <w:r w:rsidRPr="005E4720">
        <w:rPr>
          <w:sz w:val="20"/>
          <w:szCs w:val="20"/>
        </w:rPr>
        <w:t>A good theory is one that can be tested and that best fits the evidence of research</w:t>
      </w:r>
    </w:p>
    <w:p w:rsidR="008067A8" w:rsidRPr="005E4720" w:rsidRDefault="008067A8" w:rsidP="008067A8">
      <w:pPr>
        <w:pStyle w:val="ListParagraph"/>
        <w:numPr>
          <w:ilvl w:val="0"/>
          <w:numId w:val="1"/>
        </w:numPr>
        <w:spacing w:line="240" w:lineRule="auto"/>
        <w:rPr>
          <w:sz w:val="20"/>
          <w:szCs w:val="20"/>
        </w:rPr>
      </w:pPr>
      <w:r w:rsidRPr="005E4720">
        <w:rPr>
          <w:sz w:val="20"/>
          <w:szCs w:val="20"/>
        </w:rPr>
        <w:t>If a theory is not testable or if evidence does not support it, then the theory is not a good one</w:t>
      </w:r>
    </w:p>
    <w:p w:rsidR="008067A8" w:rsidRPr="005E4720" w:rsidRDefault="009D3018" w:rsidP="008067A8">
      <w:pPr>
        <w:pStyle w:val="ListParagraph"/>
        <w:numPr>
          <w:ilvl w:val="0"/>
          <w:numId w:val="1"/>
        </w:numPr>
        <w:spacing w:line="240" w:lineRule="auto"/>
        <w:rPr>
          <w:sz w:val="20"/>
          <w:szCs w:val="20"/>
        </w:rPr>
      </w:pPr>
      <w:r w:rsidRPr="005E4720">
        <w:rPr>
          <w:sz w:val="20"/>
          <w:szCs w:val="20"/>
        </w:rPr>
        <w:t>As changes in research evidence and the ability to measure and test occur, so do the common criteria for a good theory</w:t>
      </w:r>
    </w:p>
    <w:p w:rsidR="009D3018" w:rsidRPr="005E4720" w:rsidRDefault="009D3018" w:rsidP="008067A8">
      <w:pPr>
        <w:pStyle w:val="ListParagraph"/>
        <w:numPr>
          <w:ilvl w:val="0"/>
          <w:numId w:val="1"/>
        </w:numPr>
        <w:spacing w:line="240" w:lineRule="auto"/>
        <w:rPr>
          <w:sz w:val="20"/>
          <w:szCs w:val="20"/>
        </w:rPr>
      </w:pPr>
      <w:r w:rsidRPr="005E4720">
        <w:rPr>
          <w:sz w:val="20"/>
          <w:szCs w:val="20"/>
        </w:rPr>
        <w:t>In other words, it sometimes takes a while before our ability to measure and produce evidence catches up with a theory</w:t>
      </w:r>
    </w:p>
    <w:p w:rsidR="009D3018" w:rsidRPr="005E4720" w:rsidRDefault="009D3018" w:rsidP="008067A8">
      <w:pPr>
        <w:pStyle w:val="ListParagraph"/>
        <w:numPr>
          <w:ilvl w:val="0"/>
          <w:numId w:val="1"/>
        </w:numPr>
        <w:spacing w:line="240" w:lineRule="auto"/>
        <w:rPr>
          <w:sz w:val="20"/>
          <w:szCs w:val="20"/>
        </w:rPr>
      </w:pPr>
      <w:r w:rsidRPr="005E4720">
        <w:rPr>
          <w:sz w:val="20"/>
          <w:szCs w:val="20"/>
        </w:rPr>
        <w:t>Until that time, the theory may appear to be a bad one because evidence will not be available to support it</w:t>
      </w:r>
    </w:p>
    <w:p w:rsidR="009D3018" w:rsidRPr="005E4720" w:rsidRDefault="009D3018" w:rsidP="008067A8">
      <w:pPr>
        <w:pStyle w:val="ListParagraph"/>
        <w:numPr>
          <w:ilvl w:val="0"/>
          <w:numId w:val="1"/>
        </w:numPr>
        <w:spacing w:line="240" w:lineRule="auto"/>
        <w:rPr>
          <w:sz w:val="20"/>
          <w:szCs w:val="20"/>
        </w:rPr>
      </w:pPr>
      <w:r w:rsidRPr="005E4720">
        <w:rPr>
          <w:sz w:val="20"/>
          <w:szCs w:val="20"/>
        </w:rPr>
        <w:t>As our measuring capabilities and techniques change, we may need to re-examine and retest theories to see if new research evidence provides a better fit</w:t>
      </w:r>
    </w:p>
    <w:p w:rsidR="009D3018" w:rsidRPr="005E4720" w:rsidRDefault="009D3018" w:rsidP="008067A8">
      <w:pPr>
        <w:pStyle w:val="ListParagraph"/>
        <w:numPr>
          <w:ilvl w:val="0"/>
          <w:numId w:val="1"/>
        </w:numPr>
        <w:spacing w:line="240" w:lineRule="auto"/>
        <w:rPr>
          <w:sz w:val="20"/>
          <w:szCs w:val="20"/>
        </w:rPr>
      </w:pPr>
      <w:r w:rsidRPr="005E4720">
        <w:rPr>
          <w:sz w:val="20"/>
          <w:szCs w:val="20"/>
        </w:rPr>
        <w:t xml:space="preserve"> </w:t>
      </w:r>
      <w:r w:rsidR="00D73524" w:rsidRPr="005E4720">
        <w:rPr>
          <w:sz w:val="20"/>
          <w:szCs w:val="20"/>
        </w:rPr>
        <w:t>If our approach to assessing a theory is based on measuring and testing, we refer to it as quantitative validation. A different approach, one that focuses on the substance of the theory, is called a qualitative validation.</w:t>
      </w:r>
    </w:p>
    <w:p w:rsidR="00D73524" w:rsidRPr="005E4720" w:rsidRDefault="00D73524" w:rsidP="008067A8">
      <w:pPr>
        <w:pStyle w:val="ListParagraph"/>
        <w:numPr>
          <w:ilvl w:val="0"/>
          <w:numId w:val="1"/>
        </w:numPr>
        <w:spacing w:line="240" w:lineRule="auto"/>
        <w:rPr>
          <w:sz w:val="20"/>
          <w:szCs w:val="20"/>
        </w:rPr>
      </w:pPr>
      <w:r w:rsidRPr="005E4720">
        <w:rPr>
          <w:sz w:val="20"/>
          <w:szCs w:val="20"/>
        </w:rPr>
        <w:t>It is these qualitative criteria that help us resolve the problem of time-specific and measurement-specific evidence. They include such factors as, logical soundness, the ability to make sense out of several conflicting positions, and even the degree to which the theory may sensitise people to things they otherwise would not see</w:t>
      </w:r>
    </w:p>
    <w:p w:rsidR="00D73524" w:rsidRPr="005E4720" w:rsidRDefault="00D73524" w:rsidP="008067A8">
      <w:pPr>
        <w:pStyle w:val="ListParagraph"/>
        <w:numPr>
          <w:ilvl w:val="0"/>
          <w:numId w:val="1"/>
        </w:numPr>
        <w:spacing w:line="240" w:lineRule="auto"/>
        <w:rPr>
          <w:sz w:val="20"/>
          <w:szCs w:val="20"/>
        </w:rPr>
      </w:pPr>
      <w:r w:rsidRPr="005E4720">
        <w:rPr>
          <w:i/>
          <w:sz w:val="20"/>
          <w:szCs w:val="20"/>
        </w:rPr>
        <w:t>Logical soundness</w:t>
      </w:r>
      <w:r w:rsidRPr="005E4720">
        <w:rPr>
          <w:sz w:val="20"/>
          <w:szCs w:val="20"/>
        </w:rPr>
        <w:t xml:space="preserve"> means that the theory does not propose illogical relationships and that it is internally consistent. One of the most common logic problems is that of time order, in which an event that occurs after another event is assumed to have caused the first event</w:t>
      </w:r>
    </w:p>
    <w:p w:rsidR="00D73524" w:rsidRPr="005E4720" w:rsidRDefault="00EF75BB" w:rsidP="008067A8">
      <w:pPr>
        <w:pStyle w:val="ListParagraph"/>
        <w:numPr>
          <w:ilvl w:val="0"/>
          <w:numId w:val="1"/>
        </w:numPr>
        <w:spacing w:line="240" w:lineRule="auto"/>
        <w:rPr>
          <w:sz w:val="20"/>
          <w:szCs w:val="20"/>
        </w:rPr>
      </w:pPr>
      <w:r w:rsidRPr="005E4720">
        <w:rPr>
          <w:i/>
          <w:sz w:val="20"/>
          <w:szCs w:val="20"/>
        </w:rPr>
        <w:t>The ability to make sense out of several conflicting positions</w:t>
      </w:r>
      <w:r w:rsidRPr="005E4720">
        <w:rPr>
          <w:sz w:val="20"/>
          <w:szCs w:val="20"/>
        </w:rPr>
        <w:t xml:space="preserve"> means that when evidence seems </w:t>
      </w:r>
      <w:r w:rsidR="00901EAD" w:rsidRPr="005E4720">
        <w:rPr>
          <w:sz w:val="20"/>
          <w:szCs w:val="20"/>
        </w:rPr>
        <w:t xml:space="preserve">to indicate that there are two or more opposing facts, a theory that can reconcile those facts is a good one and is better than having different theories to account for each fact </w:t>
      </w:r>
    </w:p>
    <w:p w:rsidR="00901EAD" w:rsidRPr="005E4720" w:rsidRDefault="00901EAD" w:rsidP="00901EAD">
      <w:pPr>
        <w:pStyle w:val="ListParagraph"/>
        <w:numPr>
          <w:ilvl w:val="0"/>
          <w:numId w:val="1"/>
        </w:numPr>
        <w:spacing w:line="240" w:lineRule="auto"/>
        <w:rPr>
          <w:sz w:val="20"/>
          <w:szCs w:val="20"/>
        </w:rPr>
      </w:pPr>
      <w:r w:rsidRPr="005E4720">
        <w:rPr>
          <w:i/>
          <w:sz w:val="20"/>
          <w:szCs w:val="20"/>
        </w:rPr>
        <w:t xml:space="preserve">Sensitizing ability </w:t>
      </w:r>
      <w:r w:rsidRPr="005E4720">
        <w:rPr>
          <w:sz w:val="20"/>
          <w:szCs w:val="20"/>
        </w:rPr>
        <w:t>refers to focusing people’s attention on a new, or even forgotten, direction of inquiry, or perhaps suggesting a different way of looking at and interpreting a fact they already know</w:t>
      </w:r>
    </w:p>
    <w:p w:rsidR="00901EAD" w:rsidRPr="005E4720" w:rsidRDefault="00901EAD" w:rsidP="00901EAD">
      <w:pPr>
        <w:pStyle w:val="ListParagraph"/>
        <w:numPr>
          <w:ilvl w:val="0"/>
          <w:numId w:val="1"/>
        </w:numPr>
        <w:spacing w:line="240" w:lineRule="auto"/>
        <w:rPr>
          <w:sz w:val="20"/>
          <w:szCs w:val="20"/>
        </w:rPr>
      </w:pPr>
      <w:r w:rsidRPr="005E4720">
        <w:rPr>
          <w:sz w:val="20"/>
          <w:szCs w:val="20"/>
        </w:rPr>
        <w:t xml:space="preserve">One other qualitative criterion for a good theory is worthy of discussion. This criterion is very different and should be used with much caution. </w:t>
      </w:r>
      <w:r w:rsidRPr="005E4720">
        <w:rPr>
          <w:i/>
          <w:sz w:val="20"/>
          <w:szCs w:val="20"/>
        </w:rPr>
        <w:t>Popularity.</w:t>
      </w:r>
      <w:r w:rsidRPr="005E4720">
        <w:rPr>
          <w:sz w:val="20"/>
          <w:szCs w:val="20"/>
        </w:rPr>
        <w:t xml:space="preserve"> Simply put, if a theory becomes popular with criminologists, then by definition it seems to be a good theory. The problem here is that popularity comes from a variety of factors, some of which have little to do with any of the other criteria mentioned. </w:t>
      </w:r>
      <w:r w:rsidR="007B28CB" w:rsidRPr="005E4720">
        <w:rPr>
          <w:sz w:val="20"/>
          <w:szCs w:val="20"/>
        </w:rPr>
        <w:t>N</w:t>
      </w:r>
      <w:r w:rsidRPr="005E4720">
        <w:rPr>
          <w:sz w:val="20"/>
          <w:szCs w:val="20"/>
        </w:rPr>
        <w:t>ever</w:t>
      </w:r>
      <w:r w:rsidR="007B28CB" w:rsidRPr="005E4720">
        <w:rPr>
          <w:sz w:val="20"/>
          <w:szCs w:val="20"/>
        </w:rPr>
        <w:t>theless, popularity must be included as one of the criteria for determining a good theory because many criminological theories do not meet the testability requirement very well yet were, and still are, very popular.</w:t>
      </w:r>
    </w:p>
    <w:p w:rsidR="007B28CB" w:rsidRPr="005E4720" w:rsidRDefault="007B28CB" w:rsidP="00901EAD">
      <w:pPr>
        <w:pStyle w:val="ListParagraph"/>
        <w:numPr>
          <w:ilvl w:val="0"/>
          <w:numId w:val="1"/>
        </w:numPr>
        <w:spacing w:line="240" w:lineRule="auto"/>
        <w:rPr>
          <w:sz w:val="20"/>
          <w:szCs w:val="20"/>
        </w:rPr>
      </w:pPr>
      <w:r w:rsidRPr="005E4720">
        <w:rPr>
          <w:sz w:val="20"/>
          <w:szCs w:val="20"/>
        </w:rPr>
        <w:t>There are two general forms of theory, unit theory and metatheory. Unit theories emphasize a particular problem and make testable assertions about that problem. Metatheories, on the other hand, are rarely testable and are best viewed as ways of looking at and interpreting reality. In another sense, they can be seen as theories about theories. They discuss the kinds of concepts that should be used in unit theories, the general approach to using those concepts and the way unit theories should be constructed.</w:t>
      </w:r>
    </w:p>
    <w:p w:rsidR="007B28CB" w:rsidRPr="005E4720" w:rsidRDefault="007B28CB" w:rsidP="00901EAD">
      <w:pPr>
        <w:pStyle w:val="ListParagraph"/>
        <w:numPr>
          <w:ilvl w:val="0"/>
          <w:numId w:val="1"/>
        </w:numPr>
        <w:spacing w:line="240" w:lineRule="auto"/>
        <w:rPr>
          <w:sz w:val="20"/>
          <w:szCs w:val="20"/>
        </w:rPr>
      </w:pPr>
      <w:r w:rsidRPr="005E4720">
        <w:rPr>
          <w:sz w:val="20"/>
          <w:szCs w:val="20"/>
        </w:rPr>
        <w:t xml:space="preserve">LEVELS OF ABSTRACTION </w:t>
      </w:r>
    </w:p>
    <w:p w:rsidR="007B28CB" w:rsidRPr="005E4720" w:rsidRDefault="007B28CB" w:rsidP="00901EAD">
      <w:pPr>
        <w:pStyle w:val="ListParagraph"/>
        <w:numPr>
          <w:ilvl w:val="0"/>
          <w:numId w:val="1"/>
        </w:numPr>
        <w:spacing w:line="240" w:lineRule="auto"/>
        <w:rPr>
          <w:sz w:val="20"/>
          <w:szCs w:val="20"/>
        </w:rPr>
      </w:pPr>
      <w:r w:rsidRPr="005E4720">
        <w:rPr>
          <w:i/>
          <w:sz w:val="20"/>
          <w:szCs w:val="20"/>
        </w:rPr>
        <w:t>Macrotheories</w:t>
      </w:r>
      <w:r w:rsidRPr="005E4720">
        <w:rPr>
          <w:sz w:val="20"/>
          <w:szCs w:val="20"/>
        </w:rPr>
        <w:t xml:space="preserve"> are broad in their scope and perhaps are best characterized as those that explain social structure and its effects. Macrotheories focus on rates of crime (epidemiology)</w:t>
      </w:r>
    </w:p>
    <w:p w:rsidR="007B28CB" w:rsidRPr="005E4720" w:rsidRDefault="007B28CB" w:rsidP="00901EAD">
      <w:pPr>
        <w:pStyle w:val="ListParagraph"/>
        <w:numPr>
          <w:ilvl w:val="0"/>
          <w:numId w:val="1"/>
        </w:numPr>
        <w:spacing w:line="240" w:lineRule="auto"/>
        <w:rPr>
          <w:sz w:val="20"/>
          <w:szCs w:val="20"/>
        </w:rPr>
      </w:pPr>
      <w:r w:rsidRPr="005E4720">
        <w:rPr>
          <w:i/>
          <w:sz w:val="20"/>
          <w:szCs w:val="20"/>
        </w:rPr>
        <w:t>Microtheories</w:t>
      </w:r>
      <w:r w:rsidRPr="005E4720">
        <w:rPr>
          <w:sz w:val="20"/>
          <w:szCs w:val="20"/>
        </w:rPr>
        <w:t xml:space="preserve"> are based on </w:t>
      </w:r>
      <w:r w:rsidR="009D3231" w:rsidRPr="005E4720">
        <w:rPr>
          <w:sz w:val="20"/>
          <w:szCs w:val="20"/>
        </w:rPr>
        <w:t xml:space="preserve">the assumption that a particular way of characterizing society is best; that characterization is then used directly to explain how people become criminals (etiology) </w:t>
      </w:r>
    </w:p>
    <w:p w:rsidR="009D3231" w:rsidRPr="005E4720" w:rsidRDefault="009D3231" w:rsidP="00901EAD">
      <w:pPr>
        <w:pStyle w:val="ListParagraph"/>
        <w:numPr>
          <w:ilvl w:val="0"/>
          <w:numId w:val="1"/>
        </w:numPr>
        <w:spacing w:line="240" w:lineRule="auto"/>
        <w:rPr>
          <w:sz w:val="20"/>
          <w:szCs w:val="20"/>
        </w:rPr>
      </w:pPr>
      <w:r w:rsidRPr="005E4720">
        <w:rPr>
          <w:sz w:val="20"/>
          <w:szCs w:val="20"/>
        </w:rPr>
        <w:t xml:space="preserve">There are theories that do not fit neatly into either of the two categories and are in-between. We will call these </w:t>
      </w:r>
      <w:r w:rsidRPr="005E4720">
        <w:rPr>
          <w:i/>
          <w:sz w:val="20"/>
          <w:szCs w:val="20"/>
        </w:rPr>
        <w:t>bridging theories</w:t>
      </w:r>
      <w:r w:rsidRPr="005E4720">
        <w:rPr>
          <w:sz w:val="20"/>
          <w:szCs w:val="20"/>
        </w:rPr>
        <w:t>. These theories attempt to tell us both how social structure comes about and how people become criminal. In fact, bridging theories are often both epidemiological (explaining differing rates of crime) and etiological (explaining criminal behaviour itself)</w:t>
      </w:r>
    </w:p>
    <w:p w:rsidR="009D3231" w:rsidRPr="005E4720" w:rsidRDefault="009D3231" w:rsidP="00901EAD">
      <w:pPr>
        <w:pStyle w:val="ListParagraph"/>
        <w:numPr>
          <w:ilvl w:val="0"/>
          <w:numId w:val="1"/>
        </w:numPr>
        <w:spacing w:line="240" w:lineRule="auto"/>
        <w:rPr>
          <w:sz w:val="20"/>
          <w:szCs w:val="20"/>
        </w:rPr>
      </w:pPr>
      <w:r w:rsidRPr="005E4720">
        <w:rPr>
          <w:sz w:val="20"/>
          <w:szCs w:val="20"/>
        </w:rPr>
        <w:t>LEVELS OF EXPLANATION</w:t>
      </w:r>
    </w:p>
    <w:p w:rsidR="009D3231" w:rsidRPr="005E4720" w:rsidRDefault="009D3231" w:rsidP="00901EAD">
      <w:pPr>
        <w:pStyle w:val="ListParagraph"/>
        <w:numPr>
          <w:ilvl w:val="0"/>
          <w:numId w:val="1"/>
        </w:numPr>
        <w:spacing w:line="240" w:lineRule="auto"/>
        <w:rPr>
          <w:sz w:val="20"/>
          <w:szCs w:val="20"/>
        </w:rPr>
      </w:pPr>
      <w:r w:rsidRPr="005E4720">
        <w:rPr>
          <w:sz w:val="20"/>
          <w:szCs w:val="20"/>
        </w:rPr>
        <w:lastRenderedPageBreak/>
        <w:t>These three general forms of theories can be further examined on the basis of their explanatory focus. What, for instance, is a theory attempting to explain: social structure in general, classes of people in society, small groups, or individual criminality? This problem is referred to as the level of explanation of a theory, or what the theory attempts to explain</w:t>
      </w:r>
    </w:p>
    <w:p w:rsidR="009D3231" w:rsidRPr="005E4720" w:rsidRDefault="009D3231" w:rsidP="00901EAD">
      <w:pPr>
        <w:pStyle w:val="ListParagraph"/>
        <w:numPr>
          <w:ilvl w:val="0"/>
          <w:numId w:val="1"/>
        </w:numPr>
        <w:spacing w:line="240" w:lineRule="auto"/>
        <w:rPr>
          <w:sz w:val="20"/>
          <w:szCs w:val="20"/>
        </w:rPr>
      </w:pPr>
      <w:r w:rsidRPr="005E4720">
        <w:rPr>
          <w:sz w:val="20"/>
          <w:szCs w:val="20"/>
        </w:rPr>
        <w:t xml:space="preserve">Theories are often said to compete with each other in best accounting for crime and criminals. Some theories explain how social events give rise to crime in society but do not attempt to explain how particular individuals become criminals; others do the opposite. Some theories attempt to account crime as a social phenomenon or a legal phenomenon, while many focus directly on criminals and their behaviour </w:t>
      </w:r>
    </w:p>
    <w:p w:rsidR="009D3231" w:rsidRPr="005E4720" w:rsidRDefault="009D3231" w:rsidP="00901EAD">
      <w:pPr>
        <w:pStyle w:val="ListParagraph"/>
        <w:numPr>
          <w:ilvl w:val="0"/>
          <w:numId w:val="1"/>
        </w:numPr>
        <w:spacing w:line="240" w:lineRule="auto"/>
        <w:rPr>
          <w:sz w:val="20"/>
          <w:szCs w:val="20"/>
        </w:rPr>
      </w:pPr>
      <w:r w:rsidRPr="005E4720">
        <w:rPr>
          <w:sz w:val="20"/>
          <w:szCs w:val="20"/>
        </w:rPr>
        <w:t>OTHER COMMON CLASSIFICATION SCHEMES</w:t>
      </w:r>
    </w:p>
    <w:p w:rsidR="009D3231" w:rsidRPr="005E4720" w:rsidRDefault="008714AE" w:rsidP="00901EAD">
      <w:pPr>
        <w:pStyle w:val="ListParagraph"/>
        <w:numPr>
          <w:ilvl w:val="0"/>
          <w:numId w:val="1"/>
        </w:numPr>
        <w:spacing w:line="240" w:lineRule="auto"/>
        <w:rPr>
          <w:sz w:val="20"/>
          <w:szCs w:val="20"/>
        </w:rPr>
      </w:pPr>
      <w:r w:rsidRPr="005E4720">
        <w:rPr>
          <w:sz w:val="20"/>
          <w:szCs w:val="20"/>
        </w:rPr>
        <w:t>The more popular classification schemes usually have two mutually exclusive categories, dichotomies. One of the oldest of the classification schemes is classical and positive.</w:t>
      </w:r>
    </w:p>
    <w:p w:rsidR="008714AE" w:rsidRPr="005E4720" w:rsidRDefault="008714AE" w:rsidP="00901EAD">
      <w:pPr>
        <w:pStyle w:val="ListParagraph"/>
        <w:numPr>
          <w:ilvl w:val="0"/>
          <w:numId w:val="1"/>
        </w:numPr>
        <w:spacing w:line="240" w:lineRule="auto"/>
        <w:rPr>
          <w:sz w:val="20"/>
          <w:szCs w:val="20"/>
        </w:rPr>
      </w:pPr>
      <w:r w:rsidRPr="005E4720">
        <w:rPr>
          <w:i/>
          <w:sz w:val="20"/>
          <w:szCs w:val="20"/>
        </w:rPr>
        <w:t>Classical theories</w:t>
      </w:r>
      <w:r w:rsidRPr="005E4720">
        <w:rPr>
          <w:sz w:val="20"/>
          <w:szCs w:val="20"/>
        </w:rPr>
        <w:t xml:space="preserve"> focus on legal statutes, governmental structures, and the rights of humans. A classical orientation to a theory is less concerned about traditional scientific notions of testability and more concerned about the essence of the human condition. </w:t>
      </w:r>
      <w:r w:rsidRPr="005E4720">
        <w:rPr>
          <w:i/>
          <w:sz w:val="20"/>
          <w:szCs w:val="20"/>
        </w:rPr>
        <w:t>Positivist theories</w:t>
      </w:r>
      <w:r w:rsidRPr="005E4720">
        <w:rPr>
          <w:sz w:val="20"/>
          <w:szCs w:val="20"/>
        </w:rPr>
        <w:t xml:space="preserve"> focus on pathology in criminal behaviour, on treatment, and on the correction of criminality within individuals. Positivism also derives from the use of scientific method to study phenomena</w:t>
      </w:r>
    </w:p>
    <w:p w:rsidR="008714AE" w:rsidRPr="005E4720" w:rsidRDefault="008714AE" w:rsidP="00901EAD">
      <w:pPr>
        <w:pStyle w:val="ListParagraph"/>
        <w:numPr>
          <w:ilvl w:val="0"/>
          <w:numId w:val="1"/>
        </w:numPr>
        <w:spacing w:line="240" w:lineRule="auto"/>
        <w:rPr>
          <w:sz w:val="20"/>
          <w:szCs w:val="20"/>
        </w:rPr>
      </w:pPr>
      <w:r w:rsidRPr="005E4720">
        <w:rPr>
          <w:sz w:val="20"/>
          <w:szCs w:val="20"/>
        </w:rPr>
        <w:t xml:space="preserve">Another common scheme is to separate theories into those of structure and those of process. </w:t>
      </w:r>
      <w:r w:rsidRPr="005E4720">
        <w:rPr>
          <w:i/>
          <w:sz w:val="20"/>
          <w:szCs w:val="20"/>
        </w:rPr>
        <w:t>Structural theories</w:t>
      </w:r>
      <w:r w:rsidRPr="005E4720">
        <w:rPr>
          <w:sz w:val="20"/>
          <w:szCs w:val="20"/>
        </w:rPr>
        <w:t xml:space="preserve"> are those that focus on the way society is organized and its effect on behaviour. Some of these are referred to as strain theories because of their assumption that disorganized society creates strain that leads to deviant behaviour. </w:t>
      </w:r>
      <w:r w:rsidRPr="005E4720">
        <w:rPr>
          <w:i/>
          <w:sz w:val="20"/>
          <w:szCs w:val="20"/>
        </w:rPr>
        <w:t>Process theories</w:t>
      </w:r>
      <w:r w:rsidRPr="005E4720">
        <w:rPr>
          <w:sz w:val="20"/>
          <w:szCs w:val="20"/>
        </w:rPr>
        <w:t xml:space="preserve"> attempt to explain how people become criminal. While it is sometimes difficult to classify theories in this scheme, the major orientation is on the starting point </w:t>
      </w:r>
      <w:r w:rsidR="00DD7FFE" w:rsidRPr="005E4720">
        <w:rPr>
          <w:sz w:val="20"/>
          <w:szCs w:val="20"/>
        </w:rPr>
        <w:t xml:space="preserve">of the theory. As a rule, a structural theory does not emphasize the individual criminal and a </w:t>
      </w:r>
      <w:proofErr w:type="spellStart"/>
      <w:r w:rsidR="00DD7FFE" w:rsidRPr="005E4720">
        <w:rPr>
          <w:sz w:val="20"/>
          <w:szCs w:val="20"/>
        </w:rPr>
        <w:t>processual</w:t>
      </w:r>
      <w:proofErr w:type="spellEnd"/>
      <w:r w:rsidR="00DD7FFE" w:rsidRPr="005E4720">
        <w:rPr>
          <w:sz w:val="20"/>
          <w:szCs w:val="20"/>
        </w:rPr>
        <w:t xml:space="preserve"> theory does not emphasize social structure. </w:t>
      </w:r>
    </w:p>
    <w:p w:rsidR="00B370E4" w:rsidRPr="005E4720" w:rsidRDefault="00DD7FFE" w:rsidP="00B370E4">
      <w:pPr>
        <w:pStyle w:val="ListParagraph"/>
        <w:numPr>
          <w:ilvl w:val="0"/>
          <w:numId w:val="1"/>
        </w:numPr>
        <w:spacing w:line="240" w:lineRule="auto"/>
        <w:rPr>
          <w:sz w:val="20"/>
          <w:szCs w:val="20"/>
        </w:rPr>
      </w:pPr>
      <w:r w:rsidRPr="005E4720">
        <w:rPr>
          <w:sz w:val="20"/>
          <w:szCs w:val="20"/>
        </w:rPr>
        <w:t xml:space="preserve">The final major classifications approach is that of consensus and conflict. </w:t>
      </w:r>
      <w:r w:rsidR="00B370E4" w:rsidRPr="005E4720">
        <w:rPr>
          <w:i/>
          <w:sz w:val="20"/>
          <w:szCs w:val="20"/>
        </w:rPr>
        <w:t>Consensus theories</w:t>
      </w:r>
      <w:r w:rsidR="00B370E4" w:rsidRPr="005E4720">
        <w:rPr>
          <w:sz w:val="20"/>
          <w:szCs w:val="20"/>
        </w:rPr>
        <w:t xml:space="preserve"> are those based on the assumption that there is agreement among people in a society. </w:t>
      </w:r>
      <w:r w:rsidR="00B370E4" w:rsidRPr="005E4720">
        <w:rPr>
          <w:i/>
          <w:sz w:val="20"/>
          <w:szCs w:val="20"/>
        </w:rPr>
        <w:t>Conflict theories</w:t>
      </w:r>
      <w:r w:rsidR="00B370E4" w:rsidRPr="005E4720">
        <w:rPr>
          <w:sz w:val="20"/>
          <w:szCs w:val="20"/>
        </w:rPr>
        <w:t>, on the other hand, are based on the assumption that disagreement is common and people hold conflicting values. As we will see most conflict theories emphasize the</w:t>
      </w:r>
      <w:r w:rsidR="00B22719" w:rsidRPr="005E4720">
        <w:rPr>
          <w:sz w:val="20"/>
          <w:szCs w:val="20"/>
        </w:rPr>
        <w:t xml:space="preserve"> differences that are found among social classes in our country. A conflict theorist may discuss a society in agreement </w:t>
      </w:r>
      <w:r w:rsidR="002D5EDC" w:rsidRPr="005E4720">
        <w:rPr>
          <w:sz w:val="20"/>
          <w:szCs w:val="20"/>
        </w:rPr>
        <w:t>or a consensus theorist may explain how conflict exists. One simply believes that conflict or consensus is more natural to society and asserts that humans are naturally oriented toward one another</w:t>
      </w:r>
    </w:p>
    <w:p w:rsidR="002D5EDC" w:rsidRPr="005E4720" w:rsidRDefault="002D5EDC" w:rsidP="00B370E4">
      <w:pPr>
        <w:pStyle w:val="ListParagraph"/>
        <w:numPr>
          <w:ilvl w:val="0"/>
          <w:numId w:val="1"/>
        </w:numPr>
        <w:spacing w:line="240" w:lineRule="auto"/>
        <w:rPr>
          <w:sz w:val="20"/>
          <w:szCs w:val="20"/>
        </w:rPr>
      </w:pPr>
      <w:r w:rsidRPr="005E4720">
        <w:rPr>
          <w:sz w:val="20"/>
          <w:szCs w:val="20"/>
        </w:rPr>
        <w:t>SOCIAL CONTEXT AND THEORY</w:t>
      </w:r>
    </w:p>
    <w:p w:rsidR="002D5EDC" w:rsidRPr="005E4720" w:rsidRDefault="002D5EDC" w:rsidP="00B370E4">
      <w:pPr>
        <w:pStyle w:val="ListParagraph"/>
        <w:numPr>
          <w:ilvl w:val="0"/>
          <w:numId w:val="1"/>
        </w:numPr>
        <w:spacing w:line="240" w:lineRule="auto"/>
        <w:rPr>
          <w:sz w:val="20"/>
          <w:szCs w:val="20"/>
        </w:rPr>
      </w:pPr>
      <w:r w:rsidRPr="005E4720">
        <w:rPr>
          <w:sz w:val="20"/>
          <w:szCs w:val="20"/>
        </w:rPr>
        <w:t>Context has two major forms, social and intellectual. Social context refers to the world about us. Intellectual context refers to the personal influence of teachers, friends, family, and colleagues.</w:t>
      </w:r>
    </w:p>
    <w:p w:rsidR="002D5EDC" w:rsidRPr="005E4720" w:rsidRDefault="002D5EDC" w:rsidP="00B370E4">
      <w:pPr>
        <w:pStyle w:val="ListParagraph"/>
        <w:numPr>
          <w:ilvl w:val="0"/>
          <w:numId w:val="1"/>
        </w:numPr>
        <w:spacing w:line="240" w:lineRule="auto"/>
        <w:rPr>
          <w:sz w:val="20"/>
          <w:szCs w:val="20"/>
        </w:rPr>
      </w:pPr>
      <w:r w:rsidRPr="005E4720">
        <w:rPr>
          <w:sz w:val="20"/>
          <w:szCs w:val="20"/>
        </w:rPr>
        <w:t>THEORY, RESEARCH, AND POLICY</w:t>
      </w:r>
    </w:p>
    <w:p w:rsidR="002D5EDC" w:rsidRPr="005E4720" w:rsidRDefault="002D5EDC" w:rsidP="00B370E4">
      <w:pPr>
        <w:pStyle w:val="ListParagraph"/>
        <w:numPr>
          <w:ilvl w:val="0"/>
          <w:numId w:val="1"/>
        </w:numPr>
        <w:spacing w:line="240" w:lineRule="auto"/>
        <w:rPr>
          <w:sz w:val="20"/>
          <w:szCs w:val="20"/>
        </w:rPr>
      </w:pPr>
      <w:r w:rsidRPr="005E4720">
        <w:rPr>
          <w:sz w:val="20"/>
          <w:szCs w:val="20"/>
        </w:rPr>
        <w:t xml:space="preserve">Theory is the logical starting point for any examination of potential strategies for improving the criminal justice system. Once we have identified some of the significant theoretical concepts </w:t>
      </w:r>
      <w:r w:rsidR="00092862" w:rsidRPr="005E4720">
        <w:rPr>
          <w:sz w:val="20"/>
          <w:szCs w:val="20"/>
        </w:rPr>
        <w:t>that have been supported by research evidence, and these studies have been replicated and perhaps generalized across different population groups, we may begin to design programs and policies to address the needs of the criminal justice system. Policy should not be formulated or implemented without proper research to evaluate the costs and the benefits of certain endeavours</w:t>
      </w:r>
    </w:p>
    <w:p w:rsidR="00092862" w:rsidRPr="005E4720" w:rsidRDefault="00092862" w:rsidP="00B370E4">
      <w:pPr>
        <w:pStyle w:val="ListParagraph"/>
        <w:numPr>
          <w:ilvl w:val="0"/>
          <w:numId w:val="1"/>
        </w:numPr>
        <w:spacing w:line="240" w:lineRule="auto"/>
        <w:rPr>
          <w:sz w:val="20"/>
          <w:szCs w:val="20"/>
        </w:rPr>
      </w:pPr>
      <w:r w:rsidRPr="005E4720">
        <w:rPr>
          <w:sz w:val="20"/>
          <w:szCs w:val="20"/>
        </w:rPr>
        <w:t>Ideas and concepts are not anyone’s exclusive property; they should be rethought, reworked and applied where needed</w:t>
      </w:r>
    </w:p>
    <w:p w:rsidR="00092862" w:rsidRPr="005E4720" w:rsidRDefault="007E290F" w:rsidP="007E290F">
      <w:pPr>
        <w:spacing w:line="240" w:lineRule="auto"/>
        <w:rPr>
          <w:sz w:val="20"/>
          <w:szCs w:val="20"/>
        </w:rPr>
      </w:pPr>
      <w:r w:rsidRPr="005E4720">
        <w:rPr>
          <w:sz w:val="20"/>
          <w:szCs w:val="20"/>
          <w:highlight w:val="yellow"/>
        </w:rPr>
        <w:t xml:space="preserve">#2 </w:t>
      </w:r>
      <w:r w:rsidR="00092862" w:rsidRPr="005E4720">
        <w:rPr>
          <w:sz w:val="20"/>
          <w:szCs w:val="20"/>
          <w:highlight w:val="yellow"/>
        </w:rPr>
        <w:t>THE DEMONIC PERSPECTIVE</w:t>
      </w:r>
    </w:p>
    <w:p w:rsidR="00092862" w:rsidRPr="005E4720" w:rsidRDefault="00B76CA2" w:rsidP="00092862">
      <w:pPr>
        <w:pStyle w:val="ListParagraph"/>
        <w:numPr>
          <w:ilvl w:val="0"/>
          <w:numId w:val="1"/>
        </w:numPr>
        <w:spacing w:line="240" w:lineRule="auto"/>
        <w:rPr>
          <w:sz w:val="20"/>
          <w:szCs w:val="20"/>
        </w:rPr>
      </w:pPr>
      <w:r w:rsidRPr="005E4720">
        <w:rPr>
          <w:sz w:val="20"/>
          <w:szCs w:val="20"/>
        </w:rPr>
        <w:t xml:space="preserve">The demonic perspective suggests that we look for the cause and cure of deviant behaviour in the realm of the supernatural. When we succumb to the influence of evil forces we are drawn into deviant behaviour. This happens in one of two ways: through temptation or through possession. The road of temptation is the first route to demonic deviance. Along this road we are reduced by the alluring temptation of what is evil. The first road to demonic deviance, the road of temptation is one in which we humans are afforded some measure of choice. We can, in principle, say no to Satan. The second road to deviance is more </w:t>
      </w:r>
      <w:proofErr w:type="gramStart"/>
      <w:r w:rsidRPr="005E4720">
        <w:rPr>
          <w:sz w:val="20"/>
          <w:szCs w:val="20"/>
        </w:rPr>
        <w:t>determinant</w:t>
      </w:r>
      <w:proofErr w:type="gramEnd"/>
      <w:r w:rsidRPr="005E4720">
        <w:rPr>
          <w:sz w:val="20"/>
          <w:szCs w:val="20"/>
        </w:rPr>
        <w:t xml:space="preserve">. This is the road of possession. A possessed person is believed to be literally </w:t>
      </w:r>
      <w:r w:rsidRPr="005E4720">
        <w:rPr>
          <w:sz w:val="20"/>
          <w:szCs w:val="20"/>
        </w:rPr>
        <w:lastRenderedPageBreak/>
        <w:t xml:space="preserve">taken over by the devil or by some evil spirit. Once possessed, a person may be viewed as no longer responsible, as no longer able to choose between good and evil. In summary, there are two roads to demonic deviance – temptation and possession. The first is less deterministic than the second but in neither does a deviant ever act </w:t>
      </w:r>
      <w:proofErr w:type="gramStart"/>
      <w:r w:rsidRPr="005E4720">
        <w:rPr>
          <w:sz w:val="20"/>
          <w:szCs w:val="20"/>
        </w:rPr>
        <w:t>entirely on their own</w:t>
      </w:r>
      <w:proofErr w:type="gramEnd"/>
      <w:r w:rsidRPr="005E4720">
        <w:rPr>
          <w:sz w:val="20"/>
          <w:szCs w:val="20"/>
        </w:rPr>
        <w:t>.</w:t>
      </w:r>
    </w:p>
    <w:p w:rsidR="00B76CA2" w:rsidRPr="005E4720" w:rsidRDefault="00B76CA2" w:rsidP="00092862">
      <w:pPr>
        <w:pStyle w:val="ListParagraph"/>
        <w:numPr>
          <w:ilvl w:val="0"/>
          <w:numId w:val="1"/>
        </w:numPr>
        <w:spacing w:line="240" w:lineRule="auto"/>
        <w:rPr>
          <w:sz w:val="20"/>
          <w:szCs w:val="20"/>
        </w:rPr>
      </w:pPr>
      <w:r w:rsidRPr="005E4720">
        <w:rPr>
          <w:sz w:val="20"/>
          <w:szCs w:val="20"/>
        </w:rPr>
        <w:t>DISCERNING THE DEVIL IN COLONIAL AMERICA</w:t>
      </w:r>
    </w:p>
    <w:p w:rsidR="001A03E1" w:rsidRPr="005E4720" w:rsidRDefault="001A03E1" w:rsidP="001A03E1">
      <w:pPr>
        <w:pStyle w:val="ListParagraph"/>
        <w:numPr>
          <w:ilvl w:val="0"/>
          <w:numId w:val="1"/>
        </w:numPr>
        <w:spacing w:line="240" w:lineRule="auto"/>
        <w:rPr>
          <w:i/>
          <w:sz w:val="20"/>
          <w:szCs w:val="20"/>
        </w:rPr>
      </w:pPr>
      <w:r w:rsidRPr="005E4720">
        <w:rPr>
          <w:i/>
          <w:sz w:val="20"/>
          <w:szCs w:val="20"/>
        </w:rPr>
        <w:t>The Salem witch trials occurred in colonial Massachusetts between 1692 and 1693. More than 200 people were accused of practicing witchcraft—the Devil's magic—and 20 were executed. Eventually, the colony admitted the trials were a mistake and compensated the families of those convicted. Since then, the story of the trials has become synonymous with paranoia and injustice, and it continues to beguile the popular imagination more than 300 years later.</w:t>
      </w:r>
    </w:p>
    <w:p w:rsidR="001A03E1" w:rsidRPr="005E4720" w:rsidRDefault="001A03E1" w:rsidP="001A03E1">
      <w:pPr>
        <w:pStyle w:val="ListParagraph"/>
        <w:numPr>
          <w:ilvl w:val="0"/>
          <w:numId w:val="1"/>
        </w:numPr>
        <w:spacing w:line="240" w:lineRule="auto"/>
        <w:rPr>
          <w:i/>
          <w:sz w:val="20"/>
          <w:szCs w:val="20"/>
        </w:rPr>
      </w:pPr>
      <w:r w:rsidRPr="005E4720">
        <w:rPr>
          <w:i/>
          <w:sz w:val="20"/>
          <w:szCs w:val="20"/>
        </w:rPr>
        <w:t>Several centuries ago, many practicing Christians, and those of other religions, had a strong belief that the Devil could give certain people known as witches the power to harm others in return for their loyalty. A "witchcraft craze" rippled through Europe from the 1300s to the end of the 1600s. Tens of thousands of supposed witches—mostly women—were executed. Though the Salem trials came on just as the European craze was winding down, local circumstances explain their onset.</w:t>
      </w:r>
    </w:p>
    <w:p w:rsidR="001A03E1" w:rsidRPr="005E4720" w:rsidRDefault="001A03E1" w:rsidP="001A03E1">
      <w:pPr>
        <w:pStyle w:val="ListParagraph"/>
        <w:numPr>
          <w:ilvl w:val="0"/>
          <w:numId w:val="1"/>
        </w:numPr>
        <w:spacing w:line="240" w:lineRule="auto"/>
        <w:rPr>
          <w:i/>
          <w:sz w:val="20"/>
          <w:szCs w:val="20"/>
        </w:rPr>
      </w:pPr>
      <w:r w:rsidRPr="005E4720">
        <w:rPr>
          <w:i/>
          <w:sz w:val="20"/>
          <w:szCs w:val="20"/>
        </w:rPr>
        <w:t>In 1689, English rulers William and Mary started a war with France in the American colonies. Known as King William's War to colonists, it ravaged regions of upstate New York, Nova Scotia and Quebec, sending refugees into the county of Essex and, specifically, Salem Village in the Massachusetts Bay Colony. (Salem Village is present-day Danvers, Massachusetts; colonial Salem Town became what's now Salem.)</w:t>
      </w:r>
    </w:p>
    <w:p w:rsidR="001A03E1" w:rsidRPr="005E4720" w:rsidRDefault="001A03E1" w:rsidP="001A03E1">
      <w:pPr>
        <w:pStyle w:val="ListParagraph"/>
        <w:numPr>
          <w:ilvl w:val="0"/>
          <w:numId w:val="1"/>
        </w:numPr>
        <w:spacing w:line="240" w:lineRule="auto"/>
        <w:rPr>
          <w:i/>
          <w:sz w:val="20"/>
          <w:szCs w:val="20"/>
        </w:rPr>
      </w:pPr>
      <w:r w:rsidRPr="005E4720">
        <w:rPr>
          <w:i/>
          <w:sz w:val="20"/>
          <w:szCs w:val="20"/>
        </w:rPr>
        <w:t>The displaced people created a strain on Salem's resources. This aggravated the existing rivalry between families with ties to the wealth of the port of Salem and those who still depended on agriculture. Controversy also brewed over Reverend Samuel Parris, who became Salem Village's first ordained minister in 1689, and was disliked because of his rigid ways and greedy nature. The Puritan villagers believed all the quarreling was the work of the Devil.</w:t>
      </w:r>
    </w:p>
    <w:p w:rsidR="001A03E1" w:rsidRPr="005E4720" w:rsidRDefault="001A03E1" w:rsidP="001A03E1">
      <w:pPr>
        <w:pStyle w:val="ListParagraph"/>
        <w:numPr>
          <w:ilvl w:val="0"/>
          <w:numId w:val="1"/>
        </w:numPr>
        <w:spacing w:line="240" w:lineRule="auto"/>
        <w:rPr>
          <w:i/>
          <w:sz w:val="20"/>
          <w:szCs w:val="20"/>
        </w:rPr>
      </w:pPr>
      <w:r w:rsidRPr="005E4720">
        <w:rPr>
          <w:i/>
          <w:sz w:val="20"/>
          <w:szCs w:val="20"/>
        </w:rPr>
        <w:t xml:space="preserve">In January of 1692, Reverend Parris' daughter Elizabeth, age 9, and niece Abigail Williams, age 11, started having "fits." They screamed, threw things, uttered peculiar sounds and contorted themselves into strange positions, and a local doctor blamed the supernatural. Another girl, Ann Putnam, age 11, experienced similar episodes. On February 29, under pressure from magistrates Jonathan Corwin and John </w:t>
      </w:r>
      <w:proofErr w:type="spellStart"/>
      <w:r w:rsidRPr="005E4720">
        <w:rPr>
          <w:i/>
          <w:sz w:val="20"/>
          <w:szCs w:val="20"/>
        </w:rPr>
        <w:t>Hathorne</w:t>
      </w:r>
      <w:proofErr w:type="spellEnd"/>
      <w:r w:rsidRPr="005E4720">
        <w:rPr>
          <w:i/>
          <w:sz w:val="20"/>
          <w:szCs w:val="20"/>
        </w:rPr>
        <w:t xml:space="preserve">, the girls blamed three women for afflicting them: </w:t>
      </w:r>
      <w:proofErr w:type="spellStart"/>
      <w:r w:rsidRPr="005E4720">
        <w:rPr>
          <w:i/>
          <w:sz w:val="20"/>
          <w:szCs w:val="20"/>
        </w:rPr>
        <w:t>Tituba</w:t>
      </w:r>
      <w:proofErr w:type="spellEnd"/>
      <w:r w:rsidRPr="005E4720">
        <w:rPr>
          <w:i/>
          <w:sz w:val="20"/>
          <w:szCs w:val="20"/>
        </w:rPr>
        <w:t>, the Parris' Caribbean slave; Sarah Good, a homeless beggar; and Sarah Osborne, an elderly impoverished woman.</w:t>
      </w:r>
    </w:p>
    <w:p w:rsidR="001A03E1" w:rsidRPr="005E4720" w:rsidRDefault="001A03E1" w:rsidP="001A03E1">
      <w:pPr>
        <w:pStyle w:val="ListParagraph"/>
        <w:numPr>
          <w:ilvl w:val="0"/>
          <w:numId w:val="1"/>
        </w:numPr>
        <w:spacing w:line="240" w:lineRule="auto"/>
        <w:rPr>
          <w:i/>
          <w:sz w:val="20"/>
          <w:szCs w:val="20"/>
        </w:rPr>
      </w:pPr>
      <w:r w:rsidRPr="005E4720">
        <w:rPr>
          <w:i/>
          <w:sz w:val="20"/>
          <w:szCs w:val="20"/>
        </w:rPr>
        <w:t xml:space="preserve">All three women were brought before the local magistrates and interrogated for several days, starting on March 1, 1692. Osborne claimed innocence, as did Good. But </w:t>
      </w:r>
      <w:proofErr w:type="spellStart"/>
      <w:r w:rsidRPr="005E4720">
        <w:rPr>
          <w:i/>
          <w:sz w:val="20"/>
          <w:szCs w:val="20"/>
        </w:rPr>
        <w:t>Tituba</w:t>
      </w:r>
      <w:proofErr w:type="spellEnd"/>
      <w:r w:rsidRPr="005E4720">
        <w:rPr>
          <w:i/>
          <w:sz w:val="20"/>
          <w:szCs w:val="20"/>
        </w:rPr>
        <w:t xml:space="preserve"> confessed, "The Devil came to me and bid me serve him." She described elaborate images of black dogs, red cats, yellow birds and a "black man" who wanted her to sign his book. She admitted that she signed the book and said there were several other witches looking to destroy the Puritans. All three women were put in jail.</w:t>
      </w:r>
    </w:p>
    <w:p w:rsidR="001A03E1" w:rsidRPr="005E4720" w:rsidRDefault="001A03E1" w:rsidP="001A03E1">
      <w:pPr>
        <w:pStyle w:val="ListParagraph"/>
        <w:numPr>
          <w:ilvl w:val="0"/>
          <w:numId w:val="1"/>
        </w:numPr>
        <w:spacing w:line="240" w:lineRule="auto"/>
        <w:rPr>
          <w:i/>
          <w:sz w:val="20"/>
          <w:szCs w:val="20"/>
        </w:rPr>
      </w:pPr>
      <w:r w:rsidRPr="005E4720">
        <w:rPr>
          <w:i/>
          <w:sz w:val="20"/>
          <w:szCs w:val="20"/>
        </w:rPr>
        <w:t>With the seed of paranoia planted, a stream of accusations followed for the next few months. Charges against Martha Corey, a loyal member of the Church in Salem Village, greatly concerned the community; if she could be a witch, then anyone could. Magistrates even questioned Sarah Good's 4-year-old daughter, Dorothy, and her timid answers were construed as a confession. The questioning got more serious in April when Deputy Governor Thomas Danforth and his assistants attended the hearings. Dozens of people from Salem and other Massachusetts villages were brought in for questioning.</w:t>
      </w:r>
    </w:p>
    <w:p w:rsidR="00B76CA2" w:rsidRPr="005E4720" w:rsidRDefault="001A03E1" w:rsidP="001A03E1">
      <w:pPr>
        <w:pStyle w:val="ListParagraph"/>
        <w:numPr>
          <w:ilvl w:val="0"/>
          <w:numId w:val="1"/>
        </w:numPr>
        <w:spacing w:line="240" w:lineRule="auto"/>
        <w:rPr>
          <w:i/>
          <w:sz w:val="20"/>
          <w:szCs w:val="20"/>
        </w:rPr>
      </w:pPr>
      <w:r w:rsidRPr="005E4720">
        <w:rPr>
          <w:i/>
          <w:sz w:val="20"/>
          <w:szCs w:val="20"/>
        </w:rPr>
        <w:t xml:space="preserve">On May 27, 1692, Governor William Phipps ordered the establishment of a Special Court of </w:t>
      </w:r>
      <w:proofErr w:type="spellStart"/>
      <w:r w:rsidRPr="005E4720">
        <w:rPr>
          <w:i/>
          <w:sz w:val="20"/>
          <w:szCs w:val="20"/>
        </w:rPr>
        <w:t>Oyer</w:t>
      </w:r>
      <w:proofErr w:type="spellEnd"/>
      <w:r w:rsidRPr="005E4720">
        <w:rPr>
          <w:i/>
          <w:sz w:val="20"/>
          <w:szCs w:val="20"/>
        </w:rPr>
        <w:t xml:space="preserve"> (to hear) and </w:t>
      </w:r>
      <w:proofErr w:type="spellStart"/>
      <w:r w:rsidRPr="005E4720">
        <w:rPr>
          <w:i/>
          <w:sz w:val="20"/>
          <w:szCs w:val="20"/>
        </w:rPr>
        <w:t>Terminer</w:t>
      </w:r>
      <w:proofErr w:type="spellEnd"/>
      <w:r w:rsidRPr="005E4720">
        <w:rPr>
          <w:i/>
          <w:sz w:val="20"/>
          <w:szCs w:val="20"/>
        </w:rPr>
        <w:t xml:space="preserve"> (to decide) for Suffolk, Essex and Middlesex counties. The first case brought to the special court was Bridget Bishop, an older woman known for her gossipy habits and promiscuity. When asked if she committed witchcraft, Bishop responded, "I am as innocent as the child unborn." The defense must not have been convincing, because she was found guilty and, on June 10, became the first person hanged on what was later called Gallows Hill.</w:t>
      </w:r>
    </w:p>
    <w:p w:rsidR="001A03E1" w:rsidRPr="005E4720" w:rsidRDefault="001A03E1" w:rsidP="001A03E1">
      <w:pPr>
        <w:pStyle w:val="ListParagraph"/>
        <w:numPr>
          <w:ilvl w:val="0"/>
          <w:numId w:val="1"/>
        </w:numPr>
        <w:spacing w:line="240" w:lineRule="auto"/>
        <w:rPr>
          <w:i/>
          <w:sz w:val="20"/>
          <w:szCs w:val="20"/>
        </w:rPr>
      </w:pPr>
      <w:r w:rsidRPr="005E4720">
        <w:rPr>
          <w:i/>
          <w:sz w:val="20"/>
          <w:szCs w:val="20"/>
        </w:rPr>
        <w:t xml:space="preserve">Five days later, respected minister Cotton Mather wrote a letter imploring the court not to allow spectral evidence—testimony about dreams and visions. The court largely ignored this request and five people were sentenced and hanged in July, five more in August and eight in September. On October 3, following in his son's footsteps, Increase Mather, then president of Harvard, denounced the use of spectral evidence: "It were better </w:t>
      </w:r>
      <w:proofErr w:type="spellStart"/>
      <w:r w:rsidRPr="005E4720">
        <w:rPr>
          <w:i/>
          <w:sz w:val="20"/>
          <w:szCs w:val="20"/>
        </w:rPr>
        <w:t>that</w:t>
      </w:r>
      <w:proofErr w:type="spellEnd"/>
      <w:r w:rsidRPr="005E4720">
        <w:rPr>
          <w:i/>
          <w:sz w:val="20"/>
          <w:szCs w:val="20"/>
        </w:rPr>
        <w:t xml:space="preserve"> ten suspected witches should escape than one innocent person be condemned."</w:t>
      </w:r>
    </w:p>
    <w:p w:rsidR="001A03E1" w:rsidRPr="005E4720" w:rsidRDefault="001A03E1" w:rsidP="001A03E1">
      <w:pPr>
        <w:pStyle w:val="ListParagraph"/>
        <w:numPr>
          <w:ilvl w:val="0"/>
          <w:numId w:val="1"/>
        </w:numPr>
        <w:spacing w:line="240" w:lineRule="auto"/>
        <w:rPr>
          <w:i/>
          <w:sz w:val="20"/>
          <w:szCs w:val="20"/>
        </w:rPr>
      </w:pPr>
      <w:r w:rsidRPr="005E4720">
        <w:rPr>
          <w:i/>
          <w:sz w:val="20"/>
          <w:szCs w:val="20"/>
        </w:rPr>
        <w:lastRenderedPageBreak/>
        <w:t xml:space="preserve">Governor Phipps, in response to Mather's plea and his own wife being questioned for witchcraft, prohibited further arrests, released many accused witches and dissolved the Court of </w:t>
      </w:r>
      <w:proofErr w:type="spellStart"/>
      <w:r w:rsidRPr="005E4720">
        <w:rPr>
          <w:i/>
          <w:sz w:val="20"/>
          <w:szCs w:val="20"/>
        </w:rPr>
        <w:t>Oyer</w:t>
      </w:r>
      <w:proofErr w:type="spellEnd"/>
      <w:r w:rsidRPr="005E4720">
        <w:rPr>
          <w:i/>
          <w:sz w:val="20"/>
          <w:szCs w:val="20"/>
        </w:rPr>
        <w:t xml:space="preserve"> and </w:t>
      </w:r>
      <w:proofErr w:type="spellStart"/>
      <w:r w:rsidRPr="005E4720">
        <w:rPr>
          <w:i/>
          <w:sz w:val="20"/>
          <w:szCs w:val="20"/>
        </w:rPr>
        <w:t>Terminer</w:t>
      </w:r>
      <w:proofErr w:type="spellEnd"/>
      <w:r w:rsidRPr="005E4720">
        <w:rPr>
          <w:i/>
          <w:sz w:val="20"/>
          <w:szCs w:val="20"/>
        </w:rPr>
        <w:t xml:space="preserve"> on October 29. Phipps replaced it with a Superior Court of Judicature, which disallowed spectral evidence and only condemned 3 out of 56 defendants. Phipps eventually pardoned all who were in prison on witchcraft charges by May 1693. But the damage had been done: 19 were hanged on Gallows Hill, a 71-year-old man was pressed to death with heavy stones, several people died in jail and nearly 200 people, overall, had been accused of practicing "the Devil's magic."</w:t>
      </w:r>
    </w:p>
    <w:p w:rsidR="001A03E1" w:rsidRPr="005E4720" w:rsidRDefault="001A03E1" w:rsidP="001A03E1">
      <w:pPr>
        <w:pStyle w:val="ListParagraph"/>
        <w:numPr>
          <w:ilvl w:val="0"/>
          <w:numId w:val="1"/>
        </w:numPr>
        <w:spacing w:line="240" w:lineRule="auto"/>
        <w:rPr>
          <w:i/>
          <w:sz w:val="20"/>
          <w:szCs w:val="20"/>
        </w:rPr>
      </w:pPr>
      <w:r w:rsidRPr="005E4720">
        <w:rPr>
          <w:i/>
          <w:sz w:val="20"/>
          <w:szCs w:val="20"/>
        </w:rPr>
        <w:t xml:space="preserve">Following the trials and executions, many involved, like </w:t>
      </w:r>
      <w:proofErr w:type="gramStart"/>
      <w:r w:rsidRPr="005E4720">
        <w:rPr>
          <w:i/>
          <w:sz w:val="20"/>
          <w:szCs w:val="20"/>
        </w:rPr>
        <w:t>judge</w:t>
      </w:r>
      <w:proofErr w:type="gramEnd"/>
      <w:r w:rsidRPr="005E4720">
        <w:rPr>
          <w:i/>
          <w:sz w:val="20"/>
          <w:szCs w:val="20"/>
        </w:rPr>
        <w:t xml:space="preserve"> Samuel Sewall, publicly confessed error and guilt. On January 14, 1697, the General Court ordered a day of fasting and soul-searching for the tragedy of Salem. In 1702, the court declared the trials unlawful. And in 1711, the colony passed a bill restoring the rights and good names of those accused and granted £600 restitution to their heirs. However, it was not until 1957—more than 250 years later—that Massachusetts formally apologized for the events of 1692.</w:t>
      </w:r>
    </w:p>
    <w:p w:rsidR="001A03E1" w:rsidRPr="005E4720" w:rsidRDefault="001A03E1" w:rsidP="001A03E1">
      <w:pPr>
        <w:pStyle w:val="ListParagraph"/>
        <w:numPr>
          <w:ilvl w:val="0"/>
          <w:numId w:val="1"/>
        </w:numPr>
        <w:spacing w:line="240" w:lineRule="auto"/>
        <w:rPr>
          <w:i/>
          <w:sz w:val="20"/>
          <w:szCs w:val="20"/>
        </w:rPr>
      </w:pPr>
      <w:r w:rsidRPr="005E4720">
        <w:rPr>
          <w:i/>
          <w:sz w:val="20"/>
          <w:szCs w:val="20"/>
        </w:rPr>
        <w:t xml:space="preserve">In the 20th century, artists and scientists alike continued to be fascinated by the Salem witch trials. Playwright Arthur Miller resurrected the tale with his 1953 play The Crucible, using the trials as an allegory for the McCarthyism paranoia in the 1950s. Additionally, numerous hypotheses have been devised to explain the strange behavior that occurred in Salem in 1692. One of the most concrete studies, published in Science in 1976 by psychologist </w:t>
      </w:r>
      <w:proofErr w:type="spellStart"/>
      <w:r w:rsidRPr="005E4720">
        <w:rPr>
          <w:i/>
          <w:sz w:val="20"/>
          <w:szCs w:val="20"/>
        </w:rPr>
        <w:t>Linnda</w:t>
      </w:r>
      <w:proofErr w:type="spellEnd"/>
      <w:r w:rsidRPr="005E4720">
        <w:rPr>
          <w:i/>
          <w:sz w:val="20"/>
          <w:szCs w:val="20"/>
        </w:rPr>
        <w:t xml:space="preserve"> </w:t>
      </w:r>
      <w:proofErr w:type="spellStart"/>
      <w:r w:rsidRPr="005E4720">
        <w:rPr>
          <w:i/>
          <w:sz w:val="20"/>
          <w:szCs w:val="20"/>
        </w:rPr>
        <w:t>Caporael</w:t>
      </w:r>
      <w:proofErr w:type="spellEnd"/>
      <w:r w:rsidRPr="005E4720">
        <w:rPr>
          <w:i/>
          <w:sz w:val="20"/>
          <w:szCs w:val="20"/>
        </w:rPr>
        <w:t>, blamed the abnormal habits of the accused on the fungus ergot, which can be found in rye, wheat and other cereal grasses. Toxicologists say that eating ergot-contaminated foods can lead to muscle spasms, vomiting, delusions and hallucinations. Also, the fungus thrives in warm and damp climates—not too unlike the swampy meadows in Salem Village, where rye was the staple grain during the spring and summer months.</w:t>
      </w:r>
    </w:p>
    <w:p w:rsidR="001A03E1" w:rsidRPr="005E4720" w:rsidRDefault="001A03E1" w:rsidP="001A03E1">
      <w:pPr>
        <w:pStyle w:val="ListParagraph"/>
        <w:numPr>
          <w:ilvl w:val="0"/>
          <w:numId w:val="1"/>
        </w:numPr>
        <w:spacing w:line="240" w:lineRule="auto"/>
        <w:rPr>
          <w:i/>
          <w:sz w:val="20"/>
          <w:szCs w:val="20"/>
        </w:rPr>
      </w:pPr>
      <w:r w:rsidRPr="005E4720">
        <w:rPr>
          <w:i/>
          <w:sz w:val="20"/>
          <w:szCs w:val="20"/>
        </w:rPr>
        <w:t xml:space="preserve">In August 1992, to mark the 300th anniversary of the trials, Nobel Laureate </w:t>
      </w:r>
      <w:proofErr w:type="spellStart"/>
      <w:r w:rsidRPr="005E4720">
        <w:rPr>
          <w:i/>
          <w:sz w:val="20"/>
          <w:szCs w:val="20"/>
        </w:rPr>
        <w:t>Elie</w:t>
      </w:r>
      <w:proofErr w:type="spellEnd"/>
      <w:r w:rsidRPr="005E4720">
        <w:rPr>
          <w:i/>
          <w:sz w:val="20"/>
          <w:szCs w:val="20"/>
        </w:rPr>
        <w:t xml:space="preserve"> Wiesel dedicated the Witch Trials Memorial in Salem. Also in Salem, the Peabody Essex Museum houses the original court documents, and the town's most-visited attraction, the Salem Witch Museum, attests to the public's enthrallment with the 1692 hysteria.</w:t>
      </w:r>
    </w:p>
    <w:p w:rsidR="001A03E1" w:rsidRPr="005E4720" w:rsidRDefault="001A03E1" w:rsidP="001A03E1">
      <w:pPr>
        <w:pStyle w:val="ListParagraph"/>
        <w:numPr>
          <w:ilvl w:val="0"/>
          <w:numId w:val="1"/>
        </w:numPr>
        <w:spacing w:line="240" w:lineRule="auto"/>
        <w:rPr>
          <w:sz w:val="20"/>
          <w:szCs w:val="20"/>
        </w:rPr>
      </w:pPr>
      <w:r w:rsidRPr="005E4720">
        <w:rPr>
          <w:sz w:val="20"/>
          <w:szCs w:val="20"/>
        </w:rPr>
        <w:t>FIVE types of evidence were accepted to identify Salem witches</w:t>
      </w:r>
      <w:r w:rsidRPr="005E4720">
        <w:rPr>
          <w:i/>
          <w:sz w:val="20"/>
          <w:szCs w:val="20"/>
        </w:rPr>
        <w:t>:</w:t>
      </w:r>
      <w:r w:rsidRPr="005E4720">
        <w:rPr>
          <w:sz w:val="20"/>
          <w:szCs w:val="20"/>
        </w:rPr>
        <w:t xml:space="preserve"> trial by clever test, testimony of those who attributed their own misfortune to the demonic activities of the accused, physical marks of the devil (warts, moles, scars), confession of guilt, and spectral evidence (reports of persons who had supposedly seen ghostly forms of the accused).</w:t>
      </w:r>
    </w:p>
    <w:p w:rsidR="001A03E1" w:rsidRPr="005E4720" w:rsidRDefault="001A03E1" w:rsidP="001A03E1">
      <w:pPr>
        <w:pStyle w:val="ListParagraph"/>
        <w:numPr>
          <w:ilvl w:val="0"/>
          <w:numId w:val="1"/>
        </w:numPr>
        <w:spacing w:line="240" w:lineRule="auto"/>
        <w:rPr>
          <w:sz w:val="20"/>
          <w:szCs w:val="20"/>
        </w:rPr>
      </w:pPr>
      <w:r w:rsidRPr="005E4720">
        <w:rPr>
          <w:sz w:val="20"/>
          <w:szCs w:val="20"/>
        </w:rPr>
        <w:t>SOCIAL CONTROL OF DEMONIC DEVIANCE</w:t>
      </w:r>
    </w:p>
    <w:p w:rsidR="001A03E1" w:rsidRPr="005E4720" w:rsidRDefault="001A03E1" w:rsidP="001A03E1">
      <w:pPr>
        <w:pStyle w:val="ListParagraph"/>
        <w:numPr>
          <w:ilvl w:val="0"/>
          <w:numId w:val="1"/>
        </w:numPr>
        <w:spacing w:line="240" w:lineRule="auto"/>
        <w:rPr>
          <w:sz w:val="20"/>
          <w:szCs w:val="20"/>
        </w:rPr>
      </w:pPr>
      <w:r w:rsidRPr="005E4720">
        <w:rPr>
          <w:sz w:val="20"/>
          <w:szCs w:val="20"/>
        </w:rPr>
        <w:t>Any act that was seen as demonically inspired (whether murder, adulterer, heretic) was subject to the same strategy of control, a religiously administered ritual of public punishment</w:t>
      </w:r>
      <w:r w:rsidR="007E290F" w:rsidRPr="005E4720">
        <w:rPr>
          <w:sz w:val="20"/>
          <w:szCs w:val="20"/>
        </w:rPr>
        <w:t>. The purpose of such punishment was to purge the sinner of traces of the devil</w:t>
      </w:r>
    </w:p>
    <w:p w:rsidR="007E290F" w:rsidRPr="005E4720" w:rsidRDefault="007E290F" w:rsidP="001A03E1">
      <w:pPr>
        <w:pStyle w:val="ListParagraph"/>
        <w:numPr>
          <w:ilvl w:val="0"/>
          <w:numId w:val="1"/>
        </w:numPr>
        <w:spacing w:line="240" w:lineRule="auto"/>
        <w:rPr>
          <w:sz w:val="20"/>
          <w:szCs w:val="20"/>
        </w:rPr>
      </w:pPr>
      <w:r w:rsidRPr="005E4720">
        <w:rPr>
          <w:sz w:val="20"/>
          <w:szCs w:val="20"/>
        </w:rPr>
        <w:t>Burning was a form of punishment which reached its peak during the high point of demonically generated deviance, the Spanish Inquisition. Burning evoked an image of hell as the ultimate resting place for unpurged sinners</w:t>
      </w:r>
    </w:p>
    <w:p w:rsidR="007E290F" w:rsidRPr="005E4720" w:rsidRDefault="007E290F" w:rsidP="001A03E1">
      <w:pPr>
        <w:pStyle w:val="ListParagraph"/>
        <w:numPr>
          <w:ilvl w:val="0"/>
          <w:numId w:val="1"/>
        </w:numPr>
        <w:spacing w:line="240" w:lineRule="auto"/>
        <w:rPr>
          <w:sz w:val="20"/>
          <w:szCs w:val="20"/>
        </w:rPr>
      </w:pPr>
      <w:r w:rsidRPr="005E4720">
        <w:rPr>
          <w:sz w:val="20"/>
          <w:szCs w:val="20"/>
        </w:rPr>
        <w:t>LEX TALIONIS- an eye for an eye</w:t>
      </w:r>
    </w:p>
    <w:p w:rsidR="007E290F" w:rsidRPr="005E4720" w:rsidRDefault="007E290F" w:rsidP="001A03E1">
      <w:pPr>
        <w:pStyle w:val="ListParagraph"/>
        <w:numPr>
          <w:ilvl w:val="0"/>
          <w:numId w:val="1"/>
        </w:numPr>
        <w:spacing w:line="240" w:lineRule="auto"/>
        <w:rPr>
          <w:sz w:val="20"/>
          <w:szCs w:val="20"/>
        </w:rPr>
      </w:pPr>
      <w:r w:rsidRPr="005E4720">
        <w:rPr>
          <w:sz w:val="20"/>
          <w:szCs w:val="20"/>
        </w:rPr>
        <w:t>Breaking the bones of a sinner breaks the hold an evil spirit exercises over an earthly body</w:t>
      </w:r>
    </w:p>
    <w:p w:rsidR="007E290F" w:rsidRPr="005E4720" w:rsidRDefault="007E290F" w:rsidP="001A03E1">
      <w:pPr>
        <w:pStyle w:val="ListParagraph"/>
        <w:numPr>
          <w:ilvl w:val="0"/>
          <w:numId w:val="1"/>
        </w:numPr>
        <w:spacing w:line="240" w:lineRule="auto"/>
        <w:rPr>
          <w:sz w:val="20"/>
          <w:szCs w:val="20"/>
        </w:rPr>
      </w:pPr>
      <w:r w:rsidRPr="005E4720">
        <w:rPr>
          <w:sz w:val="20"/>
          <w:szCs w:val="20"/>
        </w:rPr>
        <w:t>PUBLIC EXECUTIONS</w:t>
      </w:r>
    </w:p>
    <w:p w:rsidR="007E290F" w:rsidRPr="005E4720" w:rsidRDefault="007E290F" w:rsidP="001A03E1">
      <w:pPr>
        <w:pStyle w:val="ListParagraph"/>
        <w:numPr>
          <w:ilvl w:val="0"/>
          <w:numId w:val="1"/>
        </w:numPr>
        <w:spacing w:line="240" w:lineRule="auto"/>
        <w:rPr>
          <w:sz w:val="20"/>
          <w:szCs w:val="20"/>
        </w:rPr>
      </w:pPr>
      <w:r w:rsidRPr="005E4720">
        <w:rPr>
          <w:sz w:val="20"/>
          <w:szCs w:val="20"/>
        </w:rPr>
        <w:t>“ritual of a thousand deaths” involved the application of purifying pain inch by inch to the demonically infested body, with death but the last step in the restoration of supernatural order</w:t>
      </w:r>
    </w:p>
    <w:p w:rsidR="007E290F" w:rsidRPr="005E4720" w:rsidRDefault="007E290F" w:rsidP="001A03E1">
      <w:pPr>
        <w:pStyle w:val="ListParagraph"/>
        <w:numPr>
          <w:ilvl w:val="0"/>
          <w:numId w:val="1"/>
        </w:numPr>
        <w:spacing w:line="240" w:lineRule="auto"/>
        <w:rPr>
          <w:sz w:val="20"/>
          <w:szCs w:val="20"/>
        </w:rPr>
      </w:pPr>
      <w:r w:rsidRPr="005E4720">
        <w:rPr>
          <w:sz w:val="20"/>
          <w:szCs w:val="20"/>
        </w:rPr>
        <w:t>Regardless of whether punishment was more shameful or painful, two additional elements of religious control were invariantly present: a reliance upon a centralized authority, and the local or community nature of control practice</w:t>
      </w:r>
    </w:p>
    <w:p w:rsidR="007E290F" w:rsidRPr="005E4720" w:rsidRDefault="007E290F" w:rsidP="007E290F">
      <w:pPr>
        <w:pStyle w:val="ListParagraph"/>
        <w:numPr>
          <w:ilvl w:val="0"/>
          <w:numId w:val="1"/>
        </w:numPr>
        <w:spacing w:line="240" w:lineRule="auto"/>
        <w:rPr>
          <w:sz w:val="20"/>
          <w:szCs w:val="20"/>
        </w:rPr>
      </w:pPr>
      <w:r w:rsidRPr="005E4720">
        <w:rPr>
          <w:sz w:val="20"/>
          <w:szCs w:val="20"/>
        </w:rPr>
        <w:t>The demonic perspective centralizes the control of deviance in the hands of religious authorities</w:t>
      </w:r>
    </w:p>
    <w:p w:rsidR="007E290F" w:rsidRPr="005E4720" w:rsidRDefault="007E290F" w:rsidP="007E290F">
      <w:pPr>
        <w:spacing w:line="240" w:lineRule="auto"/>
        <w:ind w:left="360"/>
        <w:rPr>
          <w:sz w:val="20"/>
          <w:szCs w:val="20"/>
        </w:rPr>
      </w:pPr>
      <w:r w:rsidRPr="005E4720">
        <w:rPr>
          <w:sz w:val="20"/>
          <w:szCs w:val="20"/>
          <w:highlight w:val="yellow"/>
        </w:rPr>
        <w:t>#3 FROM THE LATERAN COUNCILS TO THE RENAISSANCE</w:t>
      </w:r>
    </w:p>
    <w:p w:rsidR="007E290F" w:rsidRPr="005E4720" w:rsidRDefault="00B677B5" w:rsidP="007E290F">
      <w:pPr>
        <w:pStyle w:val="ListParagraph"/>
        <w:numPr>
          <w:ilvl w:val="0"/>
          <w:numId w:val="1"/>
        </w:numPr>
        <w:spacing w:line="240" w:lineRule="auto"/>
        <w:rPr>
          <w:sz w:val="20"/>
          <w:szCs w:val="20"/>
        </w:rPr>
      </w:pPr>
      <w:r w:rsidRPr="005E4720">
        <w:rPr>
          <w:sz w:val="20"/>
          <w:szCs w:val="20"/>
        </w:rPr>
        <w:t>The 4 centuries from 1150-1550 witnessed rapid and fundamental change in all areas of economic and social life</w:t>
      </w:r>
    </w:p>
    <w:p w:rsidR="00B677B5" w:rsidRPr="005E4720" w:rsidRDefault="00B677B5" w:rsidP="007E290F">
      <w:pPr>
        <w:pStyle w:val="ListParagraph"/>
        <w:numPr>
          <w:ilvl w:val="0"/>
          <w:numId w:val="1"/>
        </w:numPr>
        <w:spacing w:line="240" w:lineRule="auto"/>
        <w:rPr>
          <w:sz w:val="20"/>
          <w:szCs w:val="20"/>
        </w:rPr>
      </w:pPr>
      <w:r w:rsidRPr="005E4720">
        <w:rPr>
          <w:sz w:val="20"/>
          <w:szCs w:val="20"/>
        </w:rPr>
        <w:t>The feudal system of government provided a mode of land distribution; along with ownership of lands, feudal nobles were accorded certain judicial powers over their vassals and the farming class laboring on their lands</w:t>
      </w:r>
    </w:p>
    <w:p w:rsidR="00B677B5" w:rsidRPr="005E4720" w:rsidRDefault="00B677B5" w:rsidP="007E290F">
      <w:pPr>
        <w:pStyle w:val="ListParagraph"/>
        <w:numPr>
          <w:ilvl w:val="0"/>
          <w:numId w:val="1"/>
        </w:numPr>
        <w:spacing w:line="240" w:lineRule="auto"/>
        <w:rPr>
          <w:sz w:val="20"/>
          <w:szCs w:val="20"/>
        </w:rPr>
      </w:pPr>
      <w:r w:rsidRPr="005E4720">
        <w:rPr>
          <w:sz w:val="20"/>
          <w:szCs w:val="20"/>
        </w:rPr>
        <w:lastRenderedPageBreak/>
        <w:t>Royal power also grew by virtue of changed methods of conducting warfare, which destroyed the military value of feudalism</w:t>
      </w:r>
    </w:p>
    <w:p w:rsidR="00B677B5" w:rsidRPr="005E4720" w:rsidRDefault="00B677B5" w:rsidP="007E290F">
      <w:pPr>
        <w:pStyle w:val="ListParagraph"/>
        <w:numPr>
          <w:ilvl w:val="0"/>
          <w:numId w:val="1"/>
        </w:numPr>
        <w:spacing w:line="240" w:lineRule="auto"/>
        <w:rPr>
          <w:sz w:val="20"/>
          <w:szCs w:val="20"/>
        </w:rPr>
      </w:pPr>
      <w:r w:rsidRPr="005E4720">
        <w:rPr>
          <w:sz w:val="20"/>
          <w:szCs w:val="20"/>
        </w:rPr>
        <w:t>Under feudalism, landholdings were established in self-sufficient economic entities called manors</w:t>
      </w:r>
    </w:p>
    <w:p w:rsidR="00B677B5" w:rsidRPr="005E4720" w:rsidRDefault="00B677B5" w:rsidP="007E290F">
      <w:pPr>
        <w:pStyle w:val="ListParagraph"/>
        <w:numPr>
          <w:ilvl w:val="0"/>
          <w:numId w:val="1"/>
        </w:numPr>
        <w:spacing w:line="240" w:lineRule="auto"/>
        <w:rPr>
          <w:sz w:val="20"/>
          <w:szCs w:val="20"/>
        </w:rPr>
      </w:pPr>
      <w:r w:rsidRPr="005E4720">
        <w:rPr>
          <w:sz w:val="20"/>
          <w:szCs w:val="20"/>
        </w:rPr>
        <w:t xml:space="preserve">Within the manor the lord was virtually unlimited in his exercise of authority </w:t>
      </w:r>
    </w:p>
    <w:p w:rsidR="00B677B5" w:rsidRPr="005E4720" w:rsidRDefault="00B677B5" w:rsidP="007E290F">
      <w:pPr>
        <w:pStyle w:val="ListParagraph"/>
        <w:numPr>
          <w:ilvl w:val="0"/>
          <w:numId w:val="1"/>
        </w:numPr>
        <w:spacing w:line="240" w:lineRule="auto"/>
        <w:rPr>
          <w:sz w:val="20"/>
          <w:szCs w:val="20"/>
        </w:rPr>
      </w:pPr>
      <w:r w:rsidRPr="005E4720">
        <w:rPr>
          <w:sz w:val="20"/>
          <w:szCs w:val="20"/>
        </w:rPr>
        <w:t>THE RISE OF THE FRECH INQUISITORIAL SYSTEM</w:t>
      </w:r>
    </w:p>
    <w:p w:rsidR="00B677B5" w:rsidRPr="005E4720" w:rsidRDefault="00B677B5" w:rsidP="007E290F">
      <w:pPr>
        <w:pStyle w:val="ListParagraph"/>
        <w:numPr>
          <w:ilvl w:val="0"/>
          <w:numId w:val="1"/>
        </w:numPr>
        <w:spacing w:line="240" w:lineRule="auto"/>
        <w:rPr>
          <w:sz w:val="20"/>
          <w:szCs w:val="20"/>
        </w:rPr>
      </w:pPr>
      <w:r w:rsidRPr="005E4720">
        <w:rPr>
          <w:sz w:val="20"/>
          <w:szCs w:val="20"/>
        </w:rPr>
        <w:t xml:space="preserve">Based upon </w:t>
      </w:r>
      <w:r w:rsidR="00DF4580" w:rsidRPr="005E4720">
        <w:rPr>
          <w:sz w:val="20"/>
          <w:szCs w:val="20"/>
        </w:rPr>
        <w:t xml:space="preserve">{1} </w:t>
      </w:r>
      <w:r w:rsidRPr="005E4720">
        <w:rPr>
          <w:sz w:val="20"/>
          <w:szCs w:val="20"/>
        </w:rPr>
        <w:t>the responsibility for accusing an individual of crime rested not upon the state or a public officer but upon the person or group wronged by the accused’s alleged criminal activity(in the event that no accuser came forward, prosecution was impossible)</w:t>
      </w:r>
      <w:r w:rsidR="00DF4580" w:rsidRPr="005E4720">
        <w:rPr>
          <w:sz w:val="20"/>
          <w:szCs w:val="20"/>
        </w:rPr>
        <w:t>and {2} the adversarial nature of it, the parties were arrayed against each other, charged with presenting evidence of crime on one side and counteracting or disproving the evidence of criminality on the other side</w:t>
      </w:r>
    </w:p>
    <w:p w:rsidR="00DF4580" w:rsidRPr="005E4720" w:rsidRDefault="00DF4580" w:rsidP="007E290F">
      <w:pPr>
        <w:pStyle w:val="ListParagraph"/>
        <w:numPr>
          <w:ilvl w:val="0"/>
          <w:numId w:val="1"/>
        </w:numPr>
        <w:spacing w:line="240" w:lineRule="auto"/>
        <w:rPr>
          <w:sz w:val="20"/>
          <w:szCs w:val="20"/>
        </w:rPr>
      </w:pPr>
      <w:r w:rsidRPr="005E4720">
        <w:rPr>
          <w:sz w:val="20"/>
          <w:szCs w:val="20"/>
        </w:rPr>
        <w:t xml:space="preserve">There were sharp contrasts between the older adversarial system and the new methods of </w:t>
      </w:r>
      <w:r w:rsidR="00E400D1" w:rsidRPr="005E4720">
        <w:rPr>
          <w:sz w:val="20"/>
          <w:szCs w:val="20"/>
        </w:rPr>
        <w:t>inquisition</w:t>
      </w:r>
      <w:r w:rsidRPr="005E4720">
        <w:rPr>
          <w:sz w:val="20"/>
          <w:szCs w:val="20"/>
        </w:rPr>
        <w:t xml:space="preserve">. Already noted was the role of the judge in adversarial procedure, which was to serve as an impartial referee between two contending parties. Adversarial systems were </w:t>
      </w:r>
      <w:r w:rsidR="00E400D1" w:rsidRPr="005E4720">
        <w:rPr>
          <w:sz w:val="20"/>
          <w:szCs w:val="20"/>
        </w:rPr>
        <w:t>originally based</w:t>
      </w:r>
      <w:r w:rsidRPr="005E4720">
        <w:rPr>
          <w:sz w:val="20"/>
          <w:szCs w:val="20"/>
        </w:rPr>
        <w:t xml:space="preserve"> on the private accuser, later replaced by the public prosecutor; consequently, the proof available for the </w:t>
      </w:r>
      <w:r w:rsidR="00E400D1" w:rsidRPr="005E4720">
        <w:rPr>
          <w:sz w:val="20"/>
          <w:szCs w:val="20"/>
        </w:rPr>
        <w:t>judge’s</w:t>
      </w:r>
      <w:r w:rsidRPr="005E4720">
        <w:rPr>
          <w:sz w:val="20"/>
          <w:szCs w:val="20"/>
        </w:rPr>
        <w:t xml:space="preserve"> decision was essentially what the </w:t>
      </w:r>
      <w:r w:rsidR="00E400D1" w:rsidRPr="005E4720">
        <w:rPr>
          <w:sz w:val="20"/>
          <w:szCs w:val="20"/>
        </w:rPr>
        <w:t>contending</w:t>
      </w:r>
      <w:r w:rsidRPr="005E4720">
        <w:rPr>
          <w:sz w:val="20"/>
          <w:szCs w:val="20"/>
        </w:rPr>
        <w:t xml:space="preserve"> parties presented at their trial</w:t>
      </w:r>
      <w:r w:rsidR="00E400D1" w:rsidRPr="005E4720">
        <w:rPr>
          <w:sz w:val="20"/>
          <w:szCs w:val="20"/>
        </w:rPr>
        <w:t>.</w:t>
      </w:r>
    </w:p>
    <w:p w:rsidR="00E400D1" w:rsidRPr="005E4720" w:rsidRDefault="00E400D1" w:rsidP="007E290F">
      <w:pPr>
        <w:pStyle w:val="ListParagraph"/>
        <w:numPr>
          <w:ilvl w:val="0"/>
          <w:numId w:val="1"/>
        </w:numPr>
        <w:spacing w:line="240" w:lineRule="auto"/>
        <w:rPr>
          <w:sz w:val="20"/>
          <w:szCs w:val="20"/>
        </w:rPr>
      </w:pPr>
      <w:r w:rsidRPr="005E4720">
        <w:rPr>
          <w:sz w:val="20"/>
          <w:szCs w:val="20"/>
        </w:rPr>
        <w:t xml:space="preserve">Evidence was discovered by an official investigator. If additional evidence was needed, the judge himself might conduct further inquiry into the matter. In adversarial litigation, the judge played a passive role, but in the inquisitorial system he was </w:t>
      </w:r>
      <w:proofErr w:type="spellStart"/>
      <w:proofErr w:type="gramStart"/>
      <w:r w:rsidRPr="005E4720">
        <w:rPr>
          <w:sz w:val="20"/>
          <w:szCs w:val="20"/>
        </w:rPr>
        <w:t>a</w:t>
      </w:r>
      <w:proofErr w:type="spellEnd"/>
      <w:proofErr w:type="gramEnd"/>
      <w:r w:rsidRPr="005E4720">
        <w:rPr>
          <w:sz w:val="20"/>
          <w:szCs w:val="20"/>
        </w:rPr>
        <w:t xml:space="preserve"> active participant in the trial process. The adversarial system utilized a trial by the accused’s peers, while the inquisitorial system afforded a modicum of protection by permitting the accused an appeal to a higher court or judge</w:t>
      </w:r>
    </w:p>
    <w:p w:rsidR="00E400D1" w:rsidRPr="005E4720" w:rsidRDefault="00E400D1" w:rsidP="007E290F">
      <w:pPr>
        <w:pStyle w:val="ListParagraph"/>
        <w:numPr>
          <w:ilvl w:val="0"/>
          <w:numId w:val="1"/>
        </w:numPr>
        <w:spacing w:line="240" w:lineRule="auto"/>
        <w:rPr>
          <w:sz w:val="20"/>
          <w:szCs w:val="20"/>
        </w:rPr>
      </w:pPr>
      <w:r w:rsidRPr="005E4720">
        <w:rPr>
          <w:sz w:val="20"/>
          <w:szCs w:val="20"/>
        </w:rPr>
        <w:t>The adversarial system assumed that there were at least two sides to every controversy and it permitted parties to present their views for the judge and jury’s consideration. Truth in the adversarial system was actually a determination of which opposed position was more likely to be correct</w:t>
      </w:r>
    </w:p>
    <w:p w:rsidR="00E400D1" w:rsidRPr="005E4720" w:rsidRDefault="00E400D1" w:rsidP="007E290F">
      <w:pPr>
        <w:pStyle w:val="ListParagraph"/>
        <w:numPr>
          <w:ilvl w:val="0"/>
          <w:numId w:val="1"/>
        </w:numPr>
        <w:spacing w:line="240" w:lineRule="auto"/>
        <w:rPr>
          <w:sz w:val="20"/>
          <w:szCs w:val="20"/>
        </w:rPr>
      </w:pPr>
      <w:r w:rsidRPr="005E4720">
        <w:rPr>
          <w:sz w:val="20"/>
          <w:szCs w:val="20"/>
        </w:rPr>
        <w:t>By contrast, the inquisitorial system demanded that one truth be ascertained by assembling all available evidence</w:t>
      </w:r>
    </w:p>
    <w:p w:rsidR="00E400D1" w:rsidRPr="005E4720" w:rsidRDefault="00E400D1" w:rsidP="007E290F">
      <w:pPr>
        <w:pStyle w:val="ListParagraph"/>
        <w:numPr>
          <w:ilvl w:val="0"/>
          <w:numId w:val="1"/>
        </w:numPr>
        <w:spacing w:line="240" w:lineRule="auto"/>
        <w:rPr>
          <w:sz w:val="20"/>
          <w:szCs w:val="20"/>
        </w:rPr>
      </w:pPr>
      <w:r w:rsidRPr="005E4720">
        <w:rPr>
          <w:sz w:val="20"/>
          <w:szCs w:val="20"/>
        </w:rPr>
        <w:t>As confessions became a significant part of the state’s case against those accused of crime, the methods used to obtain confessions were refined and perfected. Torture was expanded to all accused persons regardless of rank and was also used to obtain evidence from witnesses. French law prohibited officials from causing the loss of life or limb through torture and the use of fire in its infliction. After torture the accused is permitted to regain their strength and the be re</w:t>
      </w:r>
      <w:r w:rsidR="005F388E" w:rsidRPr="005E4720">
        <w:rPr>
          <w:sz w:val="20"/>
          <w:szCs w:val="20"/>
        </w:rPr>
        <w:t>-</w:t>
      </w:r>
      <w:r w:rsidRPr="005E4720">
        <w:rPr>
          <w:sz w:val="20"/>
          <w:szCs w:val="20"/>
        </w:rPr>
        <w:t>interrogated</w:t>
      </w:r>
    </w:p>
    <w:p w:rsidR="005F388E" w:rsidRPr="005E4720" w:rsidRDefault="005F388E" w:rsidP="007E290F">
      <w:pPr>
        <w:pStyle w:val="ListParagraph"/>
        <w:numPr>
          <w:ilvl w:val="0"/>
          <w:numId w:val="1"/>
        </w:numPr>
        <w:spacing w:line="240" w:lineRule="auto"/>
        <w:rPr>
          <w:sz w:val="20"/>
          <w:szCs w:val="20"/>
        </w:rPr>
      </w:pPr>
      <w:r w:rsidRPr="005E4720">
        <w:rPr>
          <w:sz w:val="20"/>
          <w:szCs w:val="20"/>
        </w:rPr>
        <w:t>In earliest stages of the French inquisitorial method, a system of ordinary trial was available. This provided an opportunity to hear the testimony of witnesses, to read depositions presented to the court and to have a general knowledge of the case being presented, torture was not permitted in ordinary procedures.</w:t>
      </w:r>
    </w:p>
    <w:p w:rsidR="005F388E" w:rsidRPr="005E4720" w:rsidRDefault="005F388E" w:rsidP="007E290F">
      <w:pPr>
        <w:pStyle w:val="ListParagraph"/>
        <w:numPr>
          <w:ilvl w:val="0"/>
          <w:numId w:val="1"/>
        </w:numPr>
        <w:spacing w:line="240" w:lineRule="auto"/>
        <w:rPr>
          <w:sz w:val="20"/>
          <w:szCs w:val="20"/>
        </w:rPr>
      </w:pPr>
      <w:r w:rsidRPr="005E4720">
        <w:rPr>
          <w:sz w:val="20"/>
          <w:szCs w:val="20"/>
        </w:rPr>
        <w:t>THE ENGLISH JURY SYSTEM</w:t>
      </w:r>
    </w:p>
    <w:p w:rsidR="005F388E" w:rsidRPr="005E4720" w:rsidRDefault="005F388E" w:rsidP="007E290F">
      <w:pPr>
        <w:pStyle w:val="ListParagraph"/>
        <w:numPr>
          <w:ilvl w:val="0"/>
          <w:numId w:val="1"/>
        </w:numPr>
        <w:spacing w:line="240" w:lineRule="auto"/>
        <w:rPr>
          <w:sz w:val="20"/>
          <w:szCs w:val="20"/>
        </w:rPr>
      </w:pPr>
      <w:r w:rsidRPr="005E4720">
        <w:rPr>
          <w:sz w:val="20"/>
          <w:szCs w:val="20"/>
        </w:rPr>
        <w:t>Abolition of the judicial ordeal in England caused accelerated development of the English jury system, but not the introduction of a new method of criminal procedure. The origins are unknown, but traces may be found in Germanic tribal law, in Anglo-Saxon dooms, and in the Norman Grand Inquest.</w:t>
      </w:r>
    </w:p>
    <w:p w:rsidR="005F388E" w:rsidRPr="005E4720" w:rsidRDefault="005F388E" w:rsidP="007E290F">
      <w:pPr>
        <w:pStyle w:val="ListParagraph"/>
        <w:numPr>
          <w:ilvl w:val="0"/>
          <w:numId w:val="1"/>
        </w:numPr>
        <w:spacing w:line="240" w:lineRule="auto"/>
        <w:rPr>
          <w:sz w:val="20"/>
          <w:szCs w:val="20"/>
        </w:rPr>
      </w:pPr>
      <w:r w:rsidRPr="005E4720">
        <w:rPr>
          <w:sz w:val="20"/>
          <w:szCs w:val="20"/>
        </w:rPr>
        <w:t>To further complicate English criminal procedure, the practice of private accusation persisted in regard to felonies. These prosecution were commenced by an appeal of felony brought by an interested party and the issue of guilt was decided by combat(private accusations and trial by battle was abolished in 1819)</w:t>
      </w:r>
    </w:p>
    <w:p w:rsidR="005F388E" w:rsidRPr="005E4720" w:rsidRDefault="005F388E" w:rsidP="007E290F">
      <w:pPr>
        <w:pStyle w:val="ListParagraph"/>
        <w:numPr>
          <w:ilvl w:val="0"/>
          <w:numId w:val="1"/>
        </w:numPr>
        <w:spacing w:line="240" w:lineRule="auto"/>
        <w:rPr>
          <w:sz w:val="20"/>
          <w:szCs w:val="20"/>
        </w:rPr>
      </w:pPr>
      <w:r w:rsidRPr="005E4720">
        <w:rPr>
          <w:sz w:val="20"/>
          <w:szCs w:val="20"/>
        </w:rPr>
        <w:t>Torture and barbarism weren’t unique to French and continental criminal justice. The English basis for pressing was to compel the accused to accept what the state had determined to be a rational form of trial</w:t>
      </w:r>
    </w:p>
    <w:p w:rsidR="005F388E" w:rsidRPr="005E4720" w:rsidRDefault="005F388E" w:rsidP="007E290F">
      <w:pPr>
        <w:pStyle w:val="ListParagraph"/>
        <w:numPr>
          <w:ilvl w:val="0"/>
          <w:numId w:val="1"/>
        </w:numPr>
        <w:spacing w:line="240" w:lineRule="auto"/>
        <w:rPr>
          <w:sz w:val="20"/>
          <w:szCs w:val="20"/>
        </w:rPr>
      </w:pPr>
      <w:r w:rsidRPr="005E4720">
        <w:rPr>
          <w:sz w:val="20"/>
          <w:szCs w:val="20"/>
        </w:rPr>
        <w:t>In England, torture could be a precondition of trial; in Europe it was an integral part of the trial itself</w:t>
      </w:r>
    </w:p>
    <w:p w:rsidR="005F388E" w:rsidRPr="005E4720" w:rsidRDefault="005F388E" w:rsidP="005F388E">
      <w:pPr>
        <w:spacing w:line="240" w:lineRule="auto"/>
        <w:rPr>
          <w:sz w:val="20"/>
          <w:szCs w:val="20"/>
        </w:rPr>
      </w:pPr>
      <w:r w:rsidRPr="005E4720">
        <w:rPr>
          <w:sz w:val="20"/>
          <w:szCs w:val="20"/>
          <w:highlight w:val="yellow"/>
        </w:rPr>
        <w:t>#4 GOD IS HIMSELF LAW</w:t>
      </w:r>
    </w:p>
    <w:p w:rsidR="005F388E" w:rsidRPr="005E4720" w:rsidRDefault="00032B19" w:rsidP="005F388E">
      <w:pPr>
        <w:pStyle w:val="ListParagraph"/>
        <w:numPr>
          <w:ilvl w:val="0"/>
          <w:numId w:val="1"/>
        </w:numPr>
        <w:spacing w:line="240" w:lineRule="auto"/>
        <w:rPr>
          <w:sz w:val="20"/>
          <w:szCs w:val="20"/>
        </w:rPr>
      </w:pPr>
      <w:r w:rsidRPr="005E4720">
        <w:rPr>
          <w:sz w:val="20"/>
          <w:szCs w:val="20"/>
        </w:rPr>
        <w:t>Roman law treated most of what we call crime as a civil matter. There were no public prosecutors and no special criminal trials</w:t>
      </w:r>
    </w:p>
    <w:p w:rsidR="00032B19" w:rsidRPr="005E4720" w:rsidRDefault="00032B19" w:rsidP="00032B19">
      <w:pPr>
        <w:pStyle w:val="ListParagraph"/>
        <w:numPr>
          <w:ilvl w:val="0"/>
          <w:numId w:val="1"/>
        </w:numPr>
        <w:spacing w:line="240" w:lineRule="auto"/>
        <w:rPr>
          <w:sz w:val="20"/>
          <w:szCs w:val="20"/>
        </w:rPr>
      </w:pPr>
      <w:r w:rsidRPr="005E4720">
        <w:rPr>
          <w:sz w:val="20"/>
          <w:szCs w:val="20"/>
        </w:rPr>
        <w:t xml:space="preserve">In the roman world, </w:t>
      </w:r>
      <w:proofErr w:type="spellStart"/>
      <w:r w:rsidRPr="005E4720">
        <w:rPr>
          <w:sz w:val="20"/>
          <w:szCs w:val="20"/>
        </w:rPr>
        <w:t>crimen</w:t>
      </w:r>
      <w:proofErr w:type="spellEnd"/>
      <w:r w:rsidRPr="005E4720">
        <w:rPr>
          <w:sz w:val="20"/>
          <w:szCs w:val="20"/>
        </w:rPr>
        <w:t xml:space="preserve"> did not mean crime, in our sense, or at all, but a charge, a private complaint of one citizen against anther. Crime demanded compensation, punishments were often cruel and barbaric</w:t>
      </w:r>
    </w:p>
    <w:p w:rsidR="00032B19" w:rsidRPr="005E4720" w:rsidRDefault="00032B19" w:rsidP="00032B19">
      <w:pPr>
        <w:pStyle w:val="ListParagraph"/>
        <w:numPr>
          <w:ilvl w:val="0"/>
          <w:numId w:val="1"/>
        </w:numPr>
        <w:spacing w:line="240" w:lineRule="auto"/>
        <w:rPr>
          <w:sz w:val="20"/>
          <w:szCs w:val="20"/>
        </w:rPr>
      </w:pPr>
      <w:r w:rsidRPr="005E4720">
        <w:rPr>
          <w:sz w:val="20"/>
          <w:szCs w:val="20"/>
        </w:rPr>
        <w:t>Compensation for crime also predominated among the Germanic peoples of Europe before the 12</w:t>
      </w:r>
      <w:r w:rsidRPr="005E4720">
        <w:rPr>
          <w:sz w:val="20"/>
          <w:szCs w:val="20"/>
          <w:vertAlign w:val="superscript"/>
        </w:rPr>
        <w:t>th</w:t>
      </w:r>
      <w:r w:rsidRPr="005E4720">
        <w:rPr>
          <w:sz w:val="20"/>
          <w:szCs w:val="20"/>
        </w:rPr>
        <w:t xml:space="preserve"> century. Village assemblies or moots, heard disputes and issued dooms (judgements)</w:t>
      </w:r>
    </w:p>
    <w:p w:rsidR="00C12022" w:rsidRPr="005E4720" w:rsidRDefault="00C12022" w:rsidP="00032B19">
      <w:pPr>
        <w:pStyle w:val="ListParagraph"/>
        <w:numPr>
          <w:ilvl w:val="0"/>
          <w:numId w:val="1"/>
        </w:numPr>
        <w:spacing w:line="240" w:lineRule="auto"/>
        <w:rPr>
          <w:sz w:val="20"/>
          <w:szCs w:val="20"/>
        </w:rPr>
      </w:pPr>
      <w:r w:rsidRPr="005E4720">
        <w:rPr>
          <w:sz w:val="20"/>
          <w:szCs w:val="20"/>
        </w:rPr>
        <w:lastRenderedPageBreak/>
        <w:t>Christianity infused folk la and softened some of its asperities, but did not change its fundamental structure.</w:t>
      </w:r>
    </w:p>
    <w:p w:rsidR="00C12022" w:rsidRPr="005E4720" w:rsidRDefault="00C12022" w:rsidP="00032B19">
      <w:pPr>
        <w:pStyle w:val="ListParagraph"/>
        <w:numPr>
          <w:ilvl w:val="0"/>
          <w:numId w:val="1"/>
        </w:numPr>
        <w:spacing w:line="240" w:lineRule="auto"/>
        <w:rPr>
          <w:sz w:val="20"/>
          <w:szCs w:val="20"/>
        </w:rPr>
      </w:pPr>
      <w:r w:rsidRPr="005E4720">
        <w:rPr>
          <w:sz w:val="20"/>
          <w:szCs w:val="20"/>
        </w:rPr>
        <w:t>Law was conceived primarily as a mediating process, a mode of communication, rather than a process of rule-making and decision-making</w:t>
      </w:r>
    </w:p>
    <w:p w:rsidR="00C12022" w:rsidRPr="005E4720" w:rsidRDefault="00C12022" w:rsidP="00032B19">
      <w:pPr>
        <w:pStyle w:val="ListParagraph"/>
        <w:numPr>
          <w:ilvl w:val="0"/>
          <w:numId w:val="1"/>
        </w:numPr>
        <w:spacing w:line="240" w:lineRule="auto"/>
        <w:rPr>
          <w:sz w:val="20"/>
          <w:szCs w:val="20"/>
        </w:rPr>
      </w:pPr>
      <w:r w:rsidRPr="005E4720">
        <w:rPr>
          <w:sz w:val="20"/>
          <w:szCs w:val="20"/>
        </w:rPr>
        <w:t xml:space="preserve">Law embedded in social life rather than embodied in special legal </w:t>
      </w:r>
      <w:r w:rsidR="003D60C1" w:rsidRPr="005E4720">
        <w:rPr>
          <w:sz w:val="20"/>
          <w:szCs w:val="20"/>
        </w:rPr>
        <w:t>institutions</w:t>
      </w:r>
      <w:r w:rsidRPr="005E4720">
        <w:rPr>
          <w:sz w:val="20"/>
          <w:szCs w:val="20"/>
        </w:rPr>
        <w:t xml:space="preserve"> began to give way to a recognizably modern legal system during the 11</w:t>
      </w:r>
      <w:r w:rsidRPr="005E4720">
        <w:rPr>
          <w:sz w:val="20"/>
          <w:szCs w:val="20"/>
          <w:vertAlign w:val="superscript"/>
        </w:rPr>
        <w:t>th</w:t>
      </w:r>
      <w:r w:rsidRPr="005E4720">
        <w:rPr>
          <w:sz w:val="20"/>
          <w:szCs w:val="20"/>
        </w:rPr>
        <w:t xml:space="preserve"> century. The seminal event was the Gregorian </w:t>
      </w:r>
      <w:proofErr w:type="gramStart"/>
      <w:r w:rsidRPr="005E4720">
        <w:rPr>
          <w:sz w:val="20"/>
          <w:szCs w:val="20"/>
        </w:rPr>
        <w:t>reform(</w:t>
      </w:r>
      <w:proofErr w:type="gramEnd"/>
      <w:r w:rsidRPr="005E4720">
        <w:rPr>
          <w:sz w:val="20"/>
          <w:szCs w:val="20"/>
        </w:rPr>
        <w:t xml:space="preserve">1073) in which a pope proclaimed the legal supremacy of the pope over all Christians and the legal supremacy of the clergy, under the pope, over all secular authorities. The aim of the Gregorian reform was to </w:t>
      </w:r>
      <w:r w:rsidR="003D60C1" w:rsidRPr="005E4720">
        <w:rPr>
          <w:sz w:val="20"/>
          <w:szCs w:val="20"/>
        </w:rPr>
        <w:t>disentangle</w:t>
      </w:r>
      <w:r w:rsidRPr="005E4720">
        <w:rPr>
          <w:sz w:val="20"/>
          <w:szCs w:val="20"/>
        </w:rPr>
        <w:t xml:space="preserve"> the church from society and establish it as a distinct legal entity standing over and against the world</w:t>
      </w:r>
    </w:p>
    <w:p w:rsidR="00C12022" w:rsidRPr="005E4720" w:rsidRDefault="00C12022" w:rsidP="00032B19">
      <w:pPr>
        <w:pStyle w:val="ListParagraph"/>
        <w:numPr>
          <w:ilvl w:val="0"/>
          <w:numId w:val="1"/>
        </w:numPr>
        <w:spacing w:line="240" w:lineRule="auto"/>
        <w:rPr>
          <w:sz w:val="20"/>
          <w:szCs w:val="20"/>
        </w:rPr>
      </w:pPr>
      <w:r w:rsidRPr="005E4720">
        <w:rPr>
          <w:sz w:val="20"/>
          <w:szCs w:val="20"/>
        </w:rPr>
        <w:t>The church became an independent, hierarchal public authority executing its own laws through its own administrative machinery – even raising its own armies</w:t>
      </w:r>
    </w:p>
    <w:p w:rsidR="00C12022" w:rsidRPr="005E4720" w:rsidRDefault="00C12022" w:rsidP="00032B19">
      <w:pPr>
        <w:pStyle w:val="ListParagraph"/>
        <w:numPr>
          <w:ilvl w:val="0"/>
          <w:numId w:val="1"/>
        </w:numPr>
        <w:spacing w:line="240" w:lineRule="auto"/>
        <w:rPr>
          <w:sz w:val="20"/>
          <w:szCs w:val="20"/>
        </w:rPr>
      </w:pPr>
      <w:r w:rsidRPr="005E4720">
        <w:rPr>
          <w:sz w:val="20"/>
          <w:szCs w:val="20"/>
        </w:rPr>
        <w:t>Gregory’s claims in his Dictates that he had the right to make new laws according to the needs of the times was already strikingly modern in its presumption that law is not codified custom but is an evolving body of precepts adapting itself to changing circumstances</w:t>
      </w:r>
    </w:p>
    <w:p w:rsidR="00C12022" w:rsidRPr="005E4720" w:rsidRDefault="003D60C1" w:rsidP="00032B19">
      <w:pPr>
        <w:pStyle w:val="ListParagraph"/>
        <w:numPr>
          <w:ilvl w:val="0"/>
          <w:numId w:val="1"/>
        </w:numPr>
        <w:spacing w:line="240" w:lineRule="auto"/>
        <w:rPr>
          <w:sz w:val="20"/>
          <w:szCs w:val="20"/>
        </w:rPr>
      </w:pPr>
      <w:r w:rsidRPr="005E4720">
        <w:rPr>
          <w:sz w:val="20"/>
          <w:szCs w:val="20"/>
        </w:rPr>
        <w:t xml:space="preserve">Canon law began to acquire the properties of the modern legal institution: </w:t>
      </w:r>
      <w:r w:rsidR="00A26833" w:rsidRPr="005E4720">
        <w:rPr>
          <w:sz w:val="20"/>
          <w:szCs w:val="20"/>
        </w:rPr>
        <w:t xml:space="preserve">a distinct sphere of operation, professional staffing, its own body of </w:t>
      </w:r>
      <w:r w:rsidR="003233B9" w:rsidRPr="005E4720">
        <w:rPr>
          <w:sz w:val="20"/>
          <w:szCs w:val="20"/>
        </w:rPr>
        <w:t>learning</w:t>
      </w:r>
      <w:r w:rsidR="00A26833" w:rsidRPr="005E4720">
        <w:rPr>
          <w:sz w:val="20"/>
          <w:szCs w:val="20"/>
        </w:rPr>
        <w:t>, a complex interaction between the law and it’s commentary, the possibility of evolutionary advance according to an internal logic, and the claim of supremacy of politics</w:t>
      </w:r>
    </w:p>
    <w:p w:rsidR="00A26833" w:rsidRPr="005E4720" w:rsidRDefault="00A26833" w:rsidP="00507AC8">
      <w:pPr>
        <w:pStyle w:val="ListParagraph"/>
        <w:numPr>
          <w:ilvl w:val="0"/>
          <w:numId w:val="1"/>
        </w:numPr>
        <w:spacing w:line="240" w:lineRule="auto"/>
        <w:rPr>
          <w:sz w:val="20"/>
          <w:szCs w:val="20"/>
        </w:rPr>
      </w:pPr>
      <w:r w:rsidRPr="005E4720">
        <w:rPr>
          <w:sz w:val="20"/>
          <w:szCs w:val="20"/>
        </w:rPr>
        <w:t>Because crime was a defiance of the law itself, punishment must be imposed as the price for the violation</w:t>
      </w:r>
      <w:r w:rsidR="003233B9" w:rsidRPr="005E4720">
        <w:rPr>
          <w:sz w:val="20"/>
          <w:szCs w:val="20"/>
        </w:rPr>
        <w:t xml:space="preserve"> of the law</w:t>
      </w:r>
    </w:p>
    <w:p w:rsidR="00AA5723" w:rsidRPr="005E4720" w:rsidRDefault="00AA5723" w:rsidP="00507AC8">
      <w:pPr>
        <w:pStyle w:val="ListParagraph"/>
        <w:numPr>
          <w:ilvl w:val="0"/>
          <w:numId w:val="1"/>
        </w:numPr>
        <w:spacing w:line="240" w:lineRule="auto"/>
        <w:rPr>
          <w:sz w:val="20"/>
          <w:szCs w:val="20"/>
        </w:rPr>
      </w:pPr>
      <w:r w:rsidRPr="005E4720">
        <w:rPr>
          <w:sz w:val="20"/>
          <w:szCs w:val="20"/>
        </w:rPr>
        <w:t>Each sin had to be paid for by temporal suffering commensurate with the crime</w:t>
      </w:r>
    </w:p>
    <w:p w:rsidR="00AA5723" w:rsidRPr="005E4720" w:rsidRDefault="00AA5723" w:rsidP="00507AC8">
      <w:pPr>
        <w:pStyle w:val="ListParagraph"/>
        <w:numPr>
          <w:ilvl w:val="0"/>
          <w:numId w:val="1"/>
        </w:numPr>
        <w:spacing w:line="240" w:lineRule="auto"/>
        <w:rPr>
          <w:sz w:val="20"/>
          <w:szCs w:val="20"/>
        </w:rPr>
      </w:pPr>
      <w:r w:rsidRPr="005E4720">
        <w:rPr>
          <w:sz w:val="20"/>
          <w:szCs w:val="20"/>
        </w:rPr>
        <w:t>The canon law taught that punishment of offenders was appropriate only insofar as they were morally guilty of the offenses. By definition punishment could not simply be the infliction of some evil on an offender – it had to be the infliction of an evil justly incurred because of guilt</w:t>
      </w:r>
    </w:p>
    <w:p w:rsidR="00AA5723" w:rsidRPr="005E4720" w:rsidRDefault="00AA5723" w:rsidP="00507AC8">
      <w:pPr>
        <w:pStyle w:val="ListParagraph"/>
        <w:numPr>
          <w:ilvl w:val="0"/>
          <w:numId w:val="1"/>
        </w:numPr>
        <w:spacing w:line="240" w:lineRule="auto"/>
        <w:rPr>
          <w:sz w:val="20"/>
          <w:szCs w:val="20"/>
        </w:rPr>
      </w:pPr>
      <w:proofErr w:type="spellStart"/>
      <w:r w:rsidRPr="005E4720">
        <w:rPr>
          <w:sz w:val="20"/>
          <w:szCs w:val="20"/>
        </w:rPr>
        <w:t>Actus</w:t>
      </w:r>
      <w:proofErr w:type="spellEnd"/>
      <w:r w:rsidRPr="005E4720">
        <w:rPr>
          <w:sz w:val="20"/>
          <w:szCs w:val="20"/>
        </w:rPr>
        <w:t xml:space="preserve"> </w:t>
      </w:r>
      <w:proofErr w:type="spellStart"/>
      <w:r w:rsidRPr="005E4720">
        <w:rPr>
          <w:sz w:val="20"/>
          <w:szCs w:val="20"/>
        </w:rPr>
        <w:t>rea</w:t>
      </w:r>
      <w:proofErr w:type="spellEnd"/>
      <w:r w:rsidRPr="005E4720">
        <w:rPr>
          <w:sz w:val="20"/>
          <w:szCs w:val="20"/>
        </w:rPr>
        <w:t xml:space="preserve"> = guilty mind</w:t>
      </w:r>
    </w:p>
    <w:p w:rsidR="00AA5723" w:rsidRPr="005E4720" w:rsidRDefault="00AA5723" w:rsidP="00507AC8">
      <w:pPr>
        <w:pStyle w:val="ListParagraph"/>
        <w:numPr>
          <w:ilvl w:val="0"/>
          <w:numId w:val="1"/>
        </w:numPr>
        <w:spacing w:line="240" w:lineRule="auto"/>
        <w:rPr>
          <w:sz w:val="20"/>
          <w:szCs w:val="20"/>
        </w:rPr>
      </w:pPr>
      <w:proofErr w:type="spellStart"/>
      <w:r w:rsidRPr="005E4720">
        <w:rPr>
          <w:sz w:val="20"/>
          <w:szCs w:val="20"/>
        </w:rPr>
        <w:t>Mens</w:t>
      </w:r>
      <w:proofErr w:type="spellEnd"/>
      <w:r w:rsidRPr="005E4720">
        <w:rPr>
          <w:sz w:val="20"/>
          <w:szCs w:val="20"/>
        </w:rPr>
        <w:t xml:space="preserve"> </w:t>
      </w:r>
      <w:proofErr w:type="spellStart"/>
      <w:r w:rsidRPr="005E4720">
        <w:rPr>
          <w:sz w:val="20"/>
          <w:szCs w:val="20"/>
        </w:rPr>
        <w:t>rea</w:t>
      </w:r>
      <w:proofErr w:type="spellEnd"/>
      <w:r w:rsidRPr="005E4720">
        <w:rPr>
          <w:sz w:val="20"/>
          <w:szCs w:val="20"/>
        </w:rPr>
        <w:t xml:space="preserve"> = evil intent</w:t>
      </w:r>
    </w:p>
    <w:p w:rsidR="00AA5723" w:rsidRPr="005E4720" w:rsidRDefault="00AA5723" w:rsidP="00507AC8">
      <w:pPr>
        <w:pStyle w:val="ListParagraph"/>
        <w:numPr>
          <w:ilvl w:val="0"/>
          <w:numId w:val="1"/>
        </w:numPr>
        <w:spacing w:line="240" w:lineRule="auto"/>
        <w:rPr>
          <w:sz w:val="20"/>
          <w:szCs w:val="20"/>
        </w:rPr>
      </w:pPr>
      <w:r w:rsidRPr="005E4720">
        <w:rPr>
          <w:sz w:val="20"/>
          <w:szCs w:val="20"/>
        </w:rPr>
        <w:t xml:space="preserve">Through canon law the church also arrogated itself the power to prosecute crimes, a power that had not existed in previous law codes. </w:t>
      </w:r>
    </w:p>
    <w:p w:rsidR="00234F13" w:rsidRPr="005E4720" w:rsidRDefault="00234F13" w:rsidP="00507AC8">
      <w:pPr>
        <w:pStyle w:val="ListParagraph"/>
        <w:numPr>
          <w:ilvl w:val="0"/>
          <w:numId w:val="1"/>
        </w:numPr>
        <w:spacing w:line="240" w:lineRule="auto"/>
        <w:rPr>
          <w:sz w:val="20"/>
          <w:szCs w:val="20"/>
        </w:rPr>
      </w:pPr>
      <w:r w:rsidRPr="005E4720">
        <w:rPr>
          <w:sz w:val="20"/>
          <w:szCs w:val="20"/>
        </w:rPr>
        <w:t xml:space="preserve">In France egale prison required an accuser to submit to imprisonment himself if he wished to the accused to be guarded. This equality of accuser and accused </w:t>
      </w:r>
      <w:r w:rsidR="001676B4" w:rsidRPr="005E4720">
        <w:rPr>
          <w:sz w:val="20"/>
          <w:szCs w:val="20"/>
        </w:rPr>
        <w:t>disappeared when church courts assumed the right of prosecution, and the inquisition – another institution of papal revolution period – began actively to seek out heresy</w:t>
      </w:r>
    </w:p>
    <w:p w:rsidR="001676B4" w:rsidRPr="005E4720" w:rsidRDefault="001676B4" w:rsidP="00507AC8">
      <w:pPr>
        <w:pStyle w:val="ListParagraph"/>
        <w:numPr>
          <w:ilvl w:val="0"/>
          <w:numId w:val="1"/>
        </w:numPr>
        <w:spacing w:line="240" w:lineRule="auto"/>
        <w:rPr>
          <w:sz w:val="20"/>
          <w:szCs w:val="20"/>
        </w:rPr>
      </w:pPr>
      <w:r w:rsidRPr="005E4720">
        <w:rPr>
          <w:sz w:val="20"/>
          <w:szCs w:val="20"/>
        </w:rPr>
        <w:t>In ancient Rome the search for evidence and guilt could only be used against slaves and free citizens</w:t>
      </w:r>
    </w:p>
    <w:p w:rsidR="001676B4" w:rsidRPr="005E4720" w:rsidRDefault="001676B4" w:rsidP="00507AC8">
      <w:pPr>
        <w:pStyle w:val="ListParagraph"/>
        <w:numPr>
          <w:ilvl w:val="0"/>
          <w:numId w:val="1"/>
        </w:numPr>
        <w:spacing w:line="240" w:lineRule="auto"/>
        <w:rPr>
          <w:sz w:val="20"/>
          <w:szCs w:val="20"/>
        </w:rPr>
      </w:pPr>
      <w:r w:rsidRPr="005E4720">
        <w:rPr>
          <w:sz w:val="20"/>
          <w:szCs w:val="20"/>
        </w:rPr>
        <w:t xml:space="preserve">Crime was no longer viewed as a regulable conflict but a s a social heresy, the </w:t>
      </w:r>
      <w:proofErr w:type="spellStart"/>
      <w:r w:rsidRPr="005E4720">
        <w:rPr>
          <w:sz w:val="20"/>
          <w:szCs w:val="20"/>
        </w:rPr>
        <w:t>states</w:t>
      </w:r>
      <w:proofErr w:type="spellEnd"/>
      <w:r w:rsidRPr="005E4720">
        <w:rPr>
          <w:sz w:val="20"/>
          <w:szCs w:val="20"/>
        </w:rPr>
        <w:t xml:space="preserve"> business</w:t>
      </w:r>
    </w:p>
    <w:p w:rsidR="001676B4" w:rsidRPr="005E4720" w:rsidRDefault="001676B4" w:rsidP="00507AC8">
      <w:pPr>
        <w:pStyle w:val="ListParagraph"/>
        <w:numPr>
          <w:ilvl w:val="0"/>
          <w:numId w:val="1"/>
        </w:numPr>
        <w:spacing w:line="240" w:lineRule="auto"/>
        <w:rPr>
          <w:sz w:val="20"/>
          <w:szCs w:val="20"/>
        </w:rPr>
      </w:pPr>
      <w:r w:rsidRPr="005E4720">
        <w:rPr>
          <w:sz w:val="20"/>
          <w:szCs w:val="20"/>
        </w:rPr>
        <w:t>The answer to violence in the community is violence of sacrificial death is taught to Christian society by its faith. Criminals die to make satisfaction for their sins as Christ died for the sins of all</w:t>
      </w:r>
    </w:p>
    <w:p w:rsidR="001676B4" w:rsidRPr="005E4720" w:rsidRDefault="003F2A1C" w:rsidP="00507AC8">
      <w:pPr>
        <w:pStyle w:val="ListParagraph"/>
        <w:numPr>
          <w:ilvl w:val="0"/>
          <w:numId w:val="1"/>
        </w:numPr>
        <w:spacing w:line="240" w:lineRule="auto"/>
        <w:rPr>
          <w:sz w:val="20"/>
          <w:szCs w:val="20"/>
        </w:rPr>
      </w:pPr>
      <w:r w:rsidRPr="005E4720">
        <w:rPr>
          <w:sz w:val="20"/>
          <w:szCs w:val="20"/>
        </w:rPr>
        <w:t>Archdeacons still insisted that hanging was a perfect analogy of divine justice, since the retribution of so much pain for so much guilt is the dispensation we expect at the hand of God</w:t>
      </w:r>
    </w:p>
    <w:p w:rsidR="003F2A1C" w:rsidRPr="005E4720" w:rsidRDefault="003F2A1C" w:rsidP="00507AC8">
      <w:pPr>
        <w:pStyle w:val="ListParagraph"/>
        <w:numPr>
          <w:ilvl w:val="0"/>
          <w:numId w:val="1"/>
        </w:numPr>
        <w:spacing w:line="240" w:lineRule="auto"/>
        <w:rPr>
          <w:sz w:val="20"/>
          <w:szCs w:val="20"/>
        </w:rPr>
      </w:pPr>
      <w:r w:rsidRPr="005E4720">
        <w:rPr>
          <w:sz w:val="20"/>
          <w:szCs w:val="20"/>
        </w:rPr>
        <w:t>Today, religion has become private and law merely expedient</w:t>
      </w:r>
    </w:p>
    <w:p w:rsidR="003F2A1C" w:rsidRPr="005E4720" w:rsidRDefault="003F2A1C" w:rsidP="003F2A1C">
      <w:pPr>
        <w:spacing w:line="240" w:lineRule="auto"/>
        <w:ind w:left="360"/>
        <w:rPr>
          <w:sz w:val="20"/>
          <w:szCs w:val="20"/>
        </w:rPr>
      </w:pPr>
    </w:p>
    <w:p w:rsidR="00507AC8" w:rsidRPr="005E4720" w:rsidRDefault="00507AC8" w:rsidP="00A26833">
      <w:pPr>
        <w:spacing w:line="240" w:lineRule="auto"/>
        <w:rPr>
          <w:sz w:val="20"/>
          <w:szCs w:val="20"/>
        </w:rPr>
      </w:pPr>
      <w:r w:rsidRPr="005E4720">
        <w:rPr>
          <w:sz w:val="20"/>
          <w:szCs w:val="20"/>
          <w:highlight w:val="yellow"/>
        </w:rPr>
        <w:t>#5 PROSECUTING CRIME IN EARLY MODERN ENGLAND</w:t>
      </w:r>
    </w:p>
    <w:p w:rsidR="00507AC8" w:rsidRPr="005E4720" w:rsidRDefault="00507AC8" w:rsidP="00507AC8">
      <w:pPr>
        <w:pStyle w:val="ListParagraph"/>
        <w:numPr>
          <w:ilvl w:val="0"/>
          <w:numId w:val="1"/>
        </w:numPr>
        <w:spacing w:line="240" w:lineRule="auto"/>
        <w:rPr>
          <w:sz w:val="20"/>
          <w:szCs w:val="20"/>
        </w:rPr>
      </w:pPr>
      <w:r w:rsidRPr="005E4720">
        <w:rPr>
          <w:sz w:val="20"/>
          <w:szCs w:val="20"/>
        </w:rPr>
        <w:t>CASES OF HOMICIDE</w:t>
      </w:r>
    </w:p>
    <w:p w:rsidR="00507AC8" w:rsidRPr="005E4720" w:rsidRDefault="00507AC8" w:rsidP="00507AC8">
      <w:pPr>
        <w:pStyle w:val="ListParagraph"/>
        <w:numPr>
          <w:ilvl w:val="0"/>
          <w:numId w:val="1"/>
        </w:numPr>
        <w:spacing w:line="240" w:lineRule="auto"/>
        <w:rPr>
          <w:sz w:val="20"/>
          <w:szCs w:val="20"/>
        </w:rPr>
      </w:pPr>
      <w:r w:rsidRPr="005E4720">
        <w:rPr>
          <w:sz w:val="20"/>
          <w:szCs w:val="20"/>
        </w:rPr>
        <w:t>Fell under the overview of an established officer, the coroner, who had the duty to convene a jury to view the body of those who had died under suspicious circumstances: the origins of this office lies in the high middle ages, and it seems that it was originally created with an eye to collecting the profits of justice rather than policing homicide</w:t>
      </w:r>
    </w:p>
    <w:p w:rsidR="00507AC8" w:rsidRPr="005E4720" w:rsidRDefault="00507AC8" w:rsidP="00507AC8">
      <w:pPr>
        <w:pStyle w:val="ListParagraph"/>
        <w:numPr>
          <w:ilvl w:val="0"/>
          <w:numId w:val="1"/>
        </w:numPr>
        <w:spacing w:line="240" w:lineRule="auto"/>
        <w:rPr>
          <w:sz w:val="20"/>
          <w:szCs w:val="20"/>
        </w:rPr>
      </w:pPr>
      <w:r w:rsidRPr="005E4720">
        <w:rPr>
          <w:sz w:val="20"/>
          <w:szCs w:val="20"/>
        </w:rPr>
        <w:t>INFORMERS</w:t>
      </w:r>
    </w:p>
    <w:p w:rsidR="00507AC8" w:rsidRPr="005E4720" w:rsidRDefault="00507AC8" w:rsidP="00507AC8">
      <w:pPr>
        <w:pStyle w:val="ListParagraph"/>
        <w:numPr>
          <w:ilvl w:val="0"/>
          <w:numId w:val="1"/>
        </w:numPr>
        <w:spacing w:line="240" w:lineRule="auto"/>
        <w:rPr>
          <w:sz w:val="20"/>
          <w:szCs w:val="20"/>
        </w:rPr>
      </w:pPr>
      <w:r w:rsidRPr="005E4720">
        <w:rPr>
          <w:sz w:val="20"/>
          <w:szCs w:val="20"/>
        </w:rPr>
        <w:t xml:space="preserve">In the Elizabethan period in particular a number of statutes were passed attempting to regulate economic matters. These are interesting pieces of legislation, in that, during a period of steadily increasing </w:t>
      </w:r>
      <w:r w:rsidRPr="005E4720">
        <w:rPr>
          <w:sz w:val="20"/>
          <w:szCs w:val="20"/>
        </w:rPr>
        <w:lastRenderedPageBreak/>
        <w:t xml:space="preserve">economic dynamism, they sought to impose a conservative model of economic life. They depended to some extent for their enforcement upon informers (private individuals who were willing to report offenders, and who were subsequently entitled to half of the fine paid upon conviction. Quite apart from the possibility of malicious accusations, informers tended to compound with their accusers (come to an </w:t>
      </w:r>
      <w:r w:rsidR="00A26833" w:rsidRPr="005E4720">
        <w:rPr>
          <w:sz w:val="20"/>
          <w:szCs w:val="20"/>
        </w:rPr>
        <w:t>extra</w:t>
      </w:r>
      <w:r w:rsidRPr="005E4720">
        <w:rPr>
          <w:sz w:val="20"/>
          <w:szCs w:val="20"/>
        </w:rPr>
        <w:t>-legal settlement with then in which the accused would pay the informer a sum in return for not being prosecuted)</w:t>
      </w:r>
    </w:p>
    <w:p w:rsidR="00507AC8" w:rsidRPr="005E4720" w:rsidRDefault="00507AC8" w:rsidP="00507AC8">
      <w:pPr>
        <w:pStyle w:val="ListParagraph"/>
        <w:numPr>
          <w:ilvl w:val="0"/>
          <w:numId w:val="1"/>
        </w:numPr>
        <w:spacing w:line="240" w:lineRule="auto"/>
        <w:rPr>
          <w:sz w:val="20"/>
          <w:szCs w:val="20"/>
        </w:rPr>
      </w:pPr>
      <w:r w:rsidRPr="005E4720">
        <w:rPr>
          <w:sz w:val="20"/>
          <w:szCs w:val="20"/>
        </w:rPr>
        <w:t>THE PROSECUTION OF REGULATIVE OFFENCES</w:t>
      </w:r>
    </w:p>
    <w:p w:rsidR="008F791F" w:rsidRPr="005E4720" w:rsidRDefault="002477CA" w:rsidP="00507AC8">
      <w:pPr>
        <w:pStyle w:val="ListParagraph"/>
        <w:numPr>
          <w:ilvl w:val="0"/>
          <w:numId w:val="1"/>
        </w:numPr>
        <w:spacing w:line="240" w:lineRule="auto"/>
        <w:rPr>
          <w:sz w:val="20"/>
          <w:szCs w:val="20"/>
        </w:rPr>
      </w:pPr>
      <w:r w:rsidRPr="005E4720">
        <w:rPr>
          <w:sz w:val="20"/>
          <w:szCs w:val="20"/>
        </w:rPr>
        <w:t xml:space="preserve">English parliament passed a series of acts which aimed at the increased regulation of a wide variety of acts and behaviours. </w:t>
      </w:r>
      <w:proofErr w:type="gramStart"/>
      <w:r w:rsidRPr="005E4720">
        <w:rPr>
          <w:sz w:val="20"/>
          <w:szCs w:val="20"/>
        </w:rPr>
        <w:t>A</w:t>
      </w:r>
      <w:proofErr w:type="gramEnd"/>
      <w:r w:rsidRPr="005E4720">
        <w:rPr>
          <w:sz w:val="20"/>
          <w:szCs w:val="20"/>
        </w:rPr>
        <w:t xml:space="preserve"> s result, local government officers found themselves increasingly involved in prosecuting people for keeping an unlicensed ale house. At about the same time, the church courts began a steady campaign against not only those failing to attend church or holding heterodox views, but also those indulging in sexual immorality or working or misbehaving themselves on the Sabbath. Thus the prosecution of various forms of criminalized behaviour became a major part of the prevention of crime in the period. The continued practice of pressing petty offences at the manorial courts further complicated the process. </w:t>
      </w:r>
    </w:p>
    <w:p w:rsidR="008F791F" w:rsidRPr="005E4720" w:rsidRDefault="002477CA" w:rsidP="00507AC8">
      <w:pPr>
        <w:pStyle w:val="ListParagraph"/>
        <w:numPr>
          <w:ilvl w:val="0"/>
          <w:numId w:val="1"/>
        </w:numPr>
        <w:spacing w:line="240" w:lineRule="auto"/>
        <w:rPr>
          <w:sz w:val="20"/>
          <w:szCs w:val="20"/>
        </w:rPr>
      </w:pPr>
      <w:r w:rsidRPr="005E4720">
        <w:rPr>
          <w:sz w:val="20"/>
          <w:szCs w:val="20"/>
        </w:rPr>
        <w:t>The upshot was to leave modern historians with two sets of problems. Firstly that of charting and explaining the apparent willingness of local office holders in prosecuting such offences</w:t>
      </w:r>
      <w:r w:rsidR="008F791F" w:rsidRPr="005E4720">
        <w:rPr>
          <w:sz w:val="20"/>
          <w:szCs w:val="20"/>
        </w:rPr>
        <w:t xml:space="preserve">. It also raises the problem of abuses, of oversights and of the essentially flexible approach of these officers to law enforcement. </w:t>
      </w:r>
    </w:p>
    <w:p w:rsidR="008F791F" w:rsidRPr="005E4720" w:rsidRDefault="008F791F" w:rsidP="00507AC8">
      <w:pPr>
        <w:pStyle w:val="ListParagraph"/>
        <w:numPr>
          <w:ilvl w:val="0"/>
          <w:numId w:val="1"/>
        </w:numPr>
        <w:spacing w:line="240" w:lineRule="auto"/>
        <w:rPr>
          <w:sz w:val="20"/>
          <w:szCs w:val="20"/>
        </w:rPr>
      </w:pPr>
      <w:r w:rsidRPr="005E4720">
        <w:rPr>
          <w:sz w:val="20"/>
          <w:szCs w:val="20"/>
        </w:rPr>
        <w:t xml:space="preserve">If a person had goods stolen from them, their reaction might be to report an offender to the local justice of peace who would then commit them to prison, the accuser thereafter attending the accused’s trial and processing them. There were however, a number of disincentives to this course of action. Firstly, processing a case was costly and secondly, much might depend on the nature of the offender. There were also a number of alternatives to prosecution which might give equal satisfaction to the person offended, b less disruptive to the community, and possibly be as effective in reforming the alleged offender or in removing them from the community. </w:t>
      </w:r>
    </w:p>
    <w:p w:rsidR="00507AC8" w:rsidRPr="005E4720" w:rsidRDefault="008F791F" w:rsidP="00507AC8">
      <w:pPr>
        <w:pStyle w:val="ListParagraph"/>
        <w:numPr>
          <w:ilvl w:val="0"/>
          <w:numId w:val="1"/>
        </w:numPr>
        <w:spacing w:line="240" w:lineRule="auto"/>
        <w:rPr>
          <w:sz w:val="20"/>
          <w:szCs w:val="20"/>
        </w:rPr>
      </w:pPr>
      <w:r w:rsidRPr="005E4720">
        <w:rPr>
          <w:sz w:val="20"/>
          <w:szCs w:val="20"/>
        </w:rPr>
        <w:t>The prosecution of criminals in England over the Elizabethan and Stuart periods was, therefore, very much a private rather than public matter, depending very heavily on the co-operation of the public and the public’s willingness to use the law</w:t>
      </w:r>
    </w:p>
    <w:p w:rsidR="003F2A1C" w:rsidRPr="005E4720" w:rsidRDefault="003F2A1C" w:rsidP="003F2A1C">
      <w:pPr>
        <w:spacing w:line="240" w:lineRule="auto"/>
        <w:rPr>
          <w:sz w:val="20"/>
          <w:szCs w:val="20"/>
        </w:rPr>
      </w:pPr>
      <w:r w:rsidRPr="005E4720">
        <w:rPr>
          <w:sz w:val="20"/>
          <w:szCs w:val="20"/>
          <w:highlight w:val="yellow"/>
        </w:rPr>
        <w:t>#6 THE CLASSICAL SCHOOL</w:t>
      </w:r>
    </w:p>
    <w:p w:rsidR="003F2A1C" w:rsidRPr="005E4720" w:rsidRDefault="00EB0632" w:rsidP="003F2A1C">
      <w:pPr>
        <w:pStyle w:val="ListParagraph"/>
        <w:numPr>
          <w:ilvl w:val="0"/>
          <w:numId w:val="1"/>
        </w:numPr>
        <w:spacing w:line="240" w:lineRule="auto"/>
        <w:rPr>
          <w:sz w:val="20"/>
          <w:szCs w:val="20"/>
        </w:rPr>
      </w:pPr>
      <w:r w:rsidRPr="005E4720">
        <w:rPr>
          <w:sz w:val="20"/>
          <w:szCs w:val="20"/>
        </w:rPr>
        <w:t>Criminology is the study of crime and criminals, with some study of law making included</w:t>
      </w:r>
    </w:p>
    <w:p w:rsidR="00EB0632" w:rsidRPr="005E4720" w:rsidRDefault="00EB0632" w:rsidP="003F2A1C">
      <w:pPr>
        <w:pStyle w:val="ListParagraph"/>
        <w:numPr>
          <w:ilvl w:val="0"/>
          <w:numId w:val="1"/>
        </w:numPr>
        <w:spacing w:line="240" w:lineRule="auto"/>
        <w:rPr>
          <w:sz w:val="20"/>
          <w:szCs w:val="20"/>
        </w:rPr>
      </w:pPr>
      <w:r w:rsidRPr="005E4720">
        <w:rPr>
          <w:sz w:val="20"/>
          <w:szCs w:val="20"/>
        </w:rPr>
        <w:t>Two writers of this period, Cesare Beccaria (1738-1794) and Jeremy Bentham (1748-1832) wrote the best known works and they are considered to have the most influence. In their writings they opposed the arbitrary nature of the criminal justice systems of the time. They proposed that both the law and the administration of justice should be based on rationality and human rights, neither of which was commonly applied</w:t>
      </w:r>
    </w:p>
    <w:p w:rsidR="00CC5F0E" w:rsidRPr="005E4720" w:rsidRDefault="00CC5F0E" w:rsidP="003F2A1C">
      <w:pPr>
        <w:pStyle w:val="ListParagraph"/>
        <w:numPr>
          <w:ilvl w:val="0"/>
          <w:numId w:val="1"/>
        </w:numPr>
        <w:spacing w:line="240" w:lineRule="auto"/>
        <w:rPr>
          <w:sz w:val="20"/>
          <w:szCs w:val="20"/>
        </w:rPr>
      </w:pPr>
      <w:r w:rsidRPr="005E4720">
        <w:rPr>
          <w:sz w:val="20"/>
          <w:szCs w:val="20"/>
        </w:rPr>
        <w:t>Major ideas that descend from this school are the concepts of humans as free-willed, rational beings; utilitarianism; civil rights and due process of law; rules of evidence and testimony; determinate sentencing; and deterrence</w:t>
      </w:r>
    </w:p>
    <w:p w:rsidR="00CC5F0E" w:rsidRPr="005E4720" w:rsidRDefault="00CC5F0E" w:rsidP="003F2A1C">
      <w:pPr>
        <w:pStyle w:val="ListParagraph"/>
        <w:numPr>
          <w:ilvl w:val="0"/>
          <w:numId w:val="1"/>
        </w:numPr>
        <w:spacing w:line="240" w:lineRule="auto"/>
        <w:rPr>
          <w:sz w:val="20"/>
          <w:szCs w:val="20"/>
        </w:rPr>
      </w:pPr>
      <w:r w:rsidRPr="005E4720">
        <w:rPr>
          <w:sz w:val="20"/>
          <w:szCs w:val="20"/>
        </w:rPr>
        <w:t>THE HERITAGE OF THE SCHOOL</w:t>
      </w:r>
    </w:p>
    <w:p w:rsidR="00CC5F0E" w:rsidRPr="005E4720" w:rsidRDefault="00CC5F0E" w:rsidP="003F2A1C">
      <w:pPr>
        <w:pStyle w:val="ListParagraph"/>
        <w:numPr>
          <w:ilvl w:val="0"/>
          <w:numId w:val="1"/>
        </w:numPr>
        <w:spacing w:line="240" w:lineRule="auto"/>
        <w:rPr>
          <w:sz w:val="20"/>
          <w:szCs w:val="20"/>
        </w:rPr>
      </w:pPr>
      <w:r w:rsidRPr="005E4720">
        <w:rPr>
          <w:sz w:val="20"/>
          <w:szCs w:val="20"/>
        </w:rPr>
        <w:t>The Social Heritage</w:t>
      </w:r>
    </w:p>
    <w:p w:rsidR="00CC5F0E" w:rsidRPr="005E4720" w:rsidRDefault="004610A3" w:rsidP="003F2A1C">
      <w:pPr>
        <w:pStyle w:val="ListParagraph"/>
        <w:numPr>
          <w:ilvl w:val="0"/>
          <w:numId w:val="1"/>
        </w:numPr>
        <w:spacing w:line="240" w:lineRule="auto"/>
        <w:rPr>
          <w:sz w:val="20"/>
          <w:szCs w:val="20"/>
        </w:rPr>
      </w:pPr>
      <w:r w:rsidRPr="005E4720">
        <w:rPr>
          <w:sz w:val="20"/>
          <w:szCs w:val="20"/>
        </w:rPr>
        <w:t>A new powerful middle class was rising from the profits of mercantilism and the beginnings of the Industrial Revolution</w:t>
      </w:r>
    </w:p>
    <w:p w:rsidR="004610A3" w:rsidRPr="005E4720" w:rsidRDefault="004610A3" w:rsidP="003F2A1C">
      <w:pPr>
        <w:pStyle w:val="ListParagraph"/>
        <w:numPr>
          <w:ilvl w:val="0"/>
          <w:numId w:val="1"/>
        </w:numPr>
        <w:spacing w:line="240" w:lineRule="auto"/>
        <w:rPr>
          <w:sz w:val="20"/>
          <w:szCs w:val="20"/>
        </w:rPr>
      </w:pPr>
      <w:r w:rsidRPr="005E4720">
        <w:rPr>
          <w:sz w:val="20"/>
          <w:szCs w:val="20"/>
        </w:rPr>
        <w:t>These changes placed stress on the poor and created a resentment that affected the agricultural and rural powerbase of the aristocracy</w:t>
      </w:r>
    </w:p>
    <w:p w:rsidR="004610A3" w:rsidRPr="005E4720" w:rsidRDefault="004610A3" w:rsidP="003F2A1C">
      <w:pPr>
        <w:pStyle w:val="ListParagraph"/>
        <w:numPr>
          <w:ilvl w:val="0"/>
          <w:numId w:val="1"/>
        </w:numPr>
        <w:spacing w:line="240" w:lineRule="auto"/>
        <w:rPr>
          <w:sz w:val="20"/>
          <w:szCs w:val="20"/>
        </w:rPr>
      </w:pPr>
      <w:r w:rsidRPr="005E4720">
        <w:rPr>
          <w:sz w:val="20"/>
          <w:szCs w:val="20"/>
        </w:rPr>
        <w:t>Protestant ethic promised that hard work would result in an improvement in one’s life and led people to expect a direct connection between hard work and success</w:t>
      </w:r>
    </w:p>
    <w:p w:rsidR="004610A3" w:rsidRPr="005E4720" w:rsidRDefault="004610A3" w:rsidP="004610A3">
      <w:pPr>
        <w:pStyle w:val="ListParagraph"/>
        <w:numPr>
          <w:ilvl w:val="0"/>
          <w:numId w:val="1"/>
        </w:numPr>
        <w:spacing w:line="240" w:lineRule="auto"/>
        <w:rPr>
          <w:sz w:val="20"/>
          <w:szCs w:val="20"/>
        </w:rPr>
      </w:pPr>
      <w:r w:rsidRPr="005E4720">
        <w:rPr>
          <w:sz w:val="20"/>
          <w:szCs w:val="20"/>
        </w:rPr>
        <w:t>Certain powerful families attempted to gain the support of the middle class in a relatively successful battle with the feudal aristocracy to establish dominance over the thrones of Europe. These ruling families were known as monarchies. All of this led to the emergence of a new and highly volatile political system</w:t>
      </w:r>
    </w:p>
    <w:p w:rsidR="004610A3" w:rsidRPr="005E4720" w:rsidRDefault="00FE171F" w:rsidP="004610A3">
      <w:pPr>
        <w:pStyle w:val="ListParagraph"/>
        <w:numPr>
          <w:ilvl w:val="0"/>
          <w:numId w:val="1"/>
        </w:numPr>
        <w:spacing w:line="240" w:lineRule="auto"/>
        <w:rPr>
          <w:sz w:val="20"/>
          <w:szCs w:val="20"/>
        </w:rPr>
      </w:pPr>
      <w:r w:rsidRPr="005E4720">
        <w:rPr>
          <w:sz w:val="20"/>
          <w:szCs w:val="20"/>
        </w:rPr>
        <w:t>Law was used as a political tool to suppress those who spoke out against the aristocracy or the church</w:t>
      </w:r>
    </w:p>
    <w:p w:rsidR="00FE171F" w:rsidRPr="005E4720" w:rsidRDefault="00FE171F" w:rsidP="004610A3">
      <w:pPr>
        <w:pStyle w:val="ListParagraph"/>
        <w:numPr>
          <w:ilvl w:val="0"/>
          <w:numId w:val="1"/>
        </w:numPr>
        <w:spacing w:line="240" w:lineRule="auto"/>
        <w:rPr>
          <w:sz w:val="20"/>
          <w:szCs w:val="20"/>
        </w:rPr>
      </w:pPr>
      <w:r w:rsidRPr="005E4720">
        <w:rPr>
          <w:sz w:val="20"/>
          <w:szCs w:val="20"/>
        </w:rPr>
        <w:lastRenderedPageBreak/>
        <w:t>The Intellectual Heritage</w:t>
      </w:r>
    </w:p>
    <w:p w:rsidR="00FE171F" w:rsidRPr="005E4720" w:rsidRDefault="00FE171F" w:rsidP="004610A3">
      <w:pPr>
        <w:pStyle w:val="ListParagraph"/>
        <w:numPr>
          <w:ilvl w:val="0"/>
          <w:numId w:val="1"/>
        </w:numPr>
        <w:spacing w:line="240" w:lineRule="auto"/>
        <w:rPr>
          <w:sz w:val="20"/>
          <w:szCs w:val="20"/>
        </w:rPr>
      </w:pPr>
      <w:r w:rsidRPr="005E4720">
        <w:rPr>
          <w:sz w:val="20"/>
          <w:szCs w:val="20"/>
        </w:rPr>
        <w:t>Morals, ethics and responsibilities became major topics of discussion. The application of science had begun to reveal truths and people were certain that the same effort brought to bear on moral and political questions would yield similar fruit</w:t>
      </w:r>
    </w:p>
    <w:p w:rsidR="00FE171F" w:rsidRPr="005E4720" w:rsidRDefault="00FE171F" w:rsidP="00FE171F">
      <w:pPr>
        <w:pStyle w:val="ListParagraph"/>
        <w:numPr>
          <w:ilvl w:val="0"/>
          <w:numId w:val="1"/>
        </w:numPr>
        <w:spacing w:line="240" w:lineRule="auto"/>
        <w:rPr>
          <w:sz w:val="20"/>
          <w:szCs w:val="20"/>
        </w:rPr>
      </w:pPr>
      <w:r w:rsidRPr="005E4720">
        <w:rPr>
          <w:sz w:val="20"/>
          <w:szCs w:val="20"/>
        </w:rPr>
        <w:t xml:space="preserve">The major explanation for human behaviour was hedonism. Under this theory, people are assumed to automatically attempt to maximize pleasure and minimize pain. The value of any pleasure or pain would be determined by its intensity, duration, and certainty. This became the basis for deterrence </w:t>
      </w:r>
    </w:p>
    <w:p w:rsidR="00FE171F" w:rsidRPr="005E4720" w:rsidRDefault="00FE171F" w:rsidP="00FE171F">
      <w:pPr>
        <w:pStyle w:val="ListParagraph"/>
        <w:numPr>
          <w:ilvl w:val="0"/>
          <w:numId w:val="1"/>
        </w:numPr>
        <w:spacing w:line="240" w:lineRule="auto"/>
        <w:rPr>
          <w:sz w:val="20"/>
          <w:szCs w:val="20"/>
        </w:rPr>
      </w:pPr>
      <w:r w:rsidRPr="005E4720">
        <w:rPr>
          <w:sz w:val="20"/>
          <w:szCs w:val="20"/>
        </w:rPr>
        <w:t>Under a social contract, a person surrendered to the authority of the state only the amount of freedom necessary to ensure the protection of the rights of other citizens</w:t>
      </w:r>
    </w:p>
    <w:p w:rsidR="00FE171F" w:rsidRPr="005E4720" w:rsidRDefault="00FE171F" w:rsidP="00FE171F">
      <w:pPr>
        <w:pStyle w:val="ListParagraph"/>
        <w:numPr>
          <w:ilvl w:val="0"/>
          <w:numId w:val="1"/>
        </w:numPr>
        <w:spacing w:line="240" w:lineRule="auto"/>
        <w:rPr>
          <w:sz w:val="20"/>
          <w:szCs w:val="20"/>
        </w:rPr>
      </w:pPr>
      <w:r w:rsidRPr="005E4720">
        <w:rPr>
          <w:sz w:val="20"/>
          <w:szCs w:val="20"/>
        </w:rPr>
        <w:t>Secularism immediately suggested reforms in institutions, which was all to the benefit of the new classes</w:t>
      </w:r>
    </w:p>
    <w:p w:rsidR="00FE171F" w:rsidRPr="005E4720" w:rsidRDefault="00FE171F" w:rsidP="00FE171F">
      <w:pPr>
        <w:pStyle w:val="ListParagraph"/>
        <w:numPr>
          <w:ilvl w:val="0"/>
          <w:numId w:val="1"/>
        </w:numPr>
        <w:spacing w:line="240" w:lineRule="auto"/>
        <w:rPr>
          <w:sz w:val="20"/>
          <w:szCs w:val="20"/>
        </w:rPr>
      </w:pPr>
      <w:r w:rsidRPr="005E4720">
        <w:rPr>
          <w:sz w:val="20"/>
          <w:szCs w:val="20"/>
        </w:rPr>
        <w:t>An emphasis on human dignity, stemming from the Enlightenment, was characteristic of this period</w:t>
      </w:r>
    </w:p>
    <w:p w:rsidR="00FE171F" w:rsidRPr="005E4720" w:rsidRDefault="00FE171F" w:rsidP="00FE171F">
      <w:pPr>
        <w:pStyle w:val="ListParagraph"/>
        <w:numPr>
          <w:ilvl w:val="0"/>
          <w:numId w:val="1"/>
        </w:numPr>
        <w:spacing w:line="240" w:lineRule="auto"/>
        <w:rPr>
          <w:sz w:val="20"/>
          <w:szCs w:val="20"/>
        </w:rPr>
      </w:pPr>
      <w:r w:rsidRPr="005E4720">
        <w:rPr>
          <w:sz w:val="20"/>
          <w:szCs w:val="20"/>
        </w:rPr>
        <w:t xml:space="preserve">Writers and </w:t>
      </w:r>
      <w:r w:rsidR="007E3A55" w:rsidRPr="005E4720">
        <w:rPr>
          <w:sz w:val="20"/>
          <w:szCs w:val="20"/>
        </w:rPr>
        <w:t>thinkers</w:t>
      </w:r>
      <w:r w:rsidRPr="005E4720">
        <w:rPr>
          <w:sz w:val="20"/>
          <w:szCs w:val="20"/>
        </w:rPr>
        <w:t xml:space="preserve"> were the new champions of the common people and produced eloquent writings glorifying people rather than </w:t>
      </w:r>
      <w:r w:rsidR="007E3A55" w:rsidRPr="005E4720">
        <w:rPr>
          <w:sz w:val="20"/>
          <w:szCs w:val="20"/>
        </w:rPr>
        <w:t>the church or state</w:t>
      </w:r>
    </w:p>
    <w:p w:rsidR="007E3A55" w:rsidRPr="005E4720" w:rsidRDefault="007E3A55" w:rsidP="00FE171F">
      <w:pPr>
        <w:pStyle w:val="ListParagraph"/>
        <w:numPr>
          <w:ilvl w:val="0"/>
          <w:numId w:val="1"/>
        </w:numPr>
        <w:spacing w:line="240" w:lineRule="auto"/>
        <w:rPr>
          <w:sz w:val="20"/>
          <w:szCs w:val="20"/>
        </w:rPr>
      </w:pPr>
      <w:r w:rsidRPr="005E4720">
        <w:rPr>
          <w:sz w:val="20"/>
          <w:szCs w:val="20"/>
        </w:rPr>
        <w:t>THE PERSPECTIVE OF THE SCHOOL</w:t>
      </w:r>
    </w:p>
    <w:p w:rsidR="007E3A55" w:rsidRPr="005E4720" w:rsidRDefault="007E3A55" w:rsidP="00FE171F">
      <w:pPr>
        <w:pStyle w:val="ListParagraph"/>
        <w:numPr>
          <w:ilvl w:val="0"/>
          <w:numId w:val="1"/>
        </w:numPr>
        <w:spacing w:line="240" w:lineRule="auto"/>
        <w:rPr>
          <w:sz w:val="20"/>
          <w:szCs w:val="20"/>
        </w:rPr>
      </w:pPr>
      <w:r w:rsidRPr="005E4720">
        <w:rPr>
          <w:sz w:val="20"/>
          <w:szCs w:val="20"/>
        </w:rPr>
        <w:t>The classical school generally gave us a humanistic conception of how law and criminal justice systems should be constructed. It did not give rise to theories of criminal behaviour; instead, the prevailing assumption of hedonism was used as a theory of human nature and was incorporated into the rationale for building legal structures</w:t>
      </w:r>
    </w:p>
    <w:p w:rsidR="007E3A55" w:rsidRPr="005E4720" w:rsidRDefault="007E3A55" w:rsidP="00FE171F">
      <w:pPr>
        <w:pStyle w:val="ListParagraph"/>
        <w:numPr>
          <w:ilvl w:val="0"/>
          <w:numId w:val="1"/>
        </w:numPr>
        <w:spacing w:line="240" w:lineRule="auto"/>
        <w:rPr>
          <w:sz w:val="20"/>
          <w:szCs w:val="20"/>
        </w:rPr>
      </w:pPr>
      <w:r w:rsidRPr="005E4720">
        <w:rPr>
          <w:sz w:val="20"/>
          <w:szCs w:val="20"/>
        </w:rPr>
        <w:t xml:space="preserve">The role of punishment in itself was evil and should be used only to exclude some greater evil. Thus the only justification for punishment was deterrence. The classical school saw two forms of deterrence: a specific form and a general form </w:t>
      </w:r>
    </w:p>
    <w:p w:rsidR="007E3A55" w:rsidRPr="005E4720" w:rsidRDefault="007E3A55" w:rsidP="00FE171F">
      <w:pPr>
        <w:pStyle w:val="ListParagraph"/>
        <w:numPr>
          <w:ilvl w:val="0"/>
          <w:numId w:val="1"/>
        </w:numPr>
        <w:spacing w:line="240" w:lineRule="auto"/>
        <w:rPr>
          <w:sz w:val="20"/>
          <w:szCs w:val="20"/>
        </w:rPr>
      </w:pPr>
      <w:r w:rsidRPr="005E4720">
        <w:rPr>
          <w:sz w:val="20"/>
          <w:szCs w:val="20"/>
        </w:rPr>
        <w:t>Specific deterrence applied to the individual who committed an offense</w:t>
      </w:r>
    </w:p>
    <w:p w:rsidR="007E3A55" w:rsidRPr="005E4720" w:rsidRDefault="007E3A55" w:rsidP="00FE171F">
      <w:pPr>
        <w:pStyle w:val="ListParagraph"/>
        <w:numPr>
          <w:ilvl w:val="0"/>
          <w:numId w:val="1"/>
        </w:numPr>
        <w:spacing w:line="240" w:lineRule="auto"/>
        <w:rPr>
          <w:sz w:val="20"/>
          <w:szCs w:val="20"/>
        </w:rPr>
      </w:pPr>
      <w:r w:rsidRPr="005E4720">
        <w:rPr>
          <w:sz w:val="20"/>
          <w:szCs w:val="20"/>
        </w:rPr>
        <w:t>General deterrence on the other hand was to apply to other potential offenders by showing them that a punished individual would not gain from his or her offense</w:t>
      </w:r>
    </w:p>
    <w:p w:rsidR="007E3A55" w:rsidRPr="005E4720" w:rsidRDefault="007F0416" w:rsidP="00FE171F">
      <w:pPr>
        <w:pStyle w:val="ListParagraph"/>
        <w:numPr>
          <w:ilvl w:val="0"/>
          <w:numId w:val="1"/>
        </w:numPr>
        <w:spacing w:line="240" w:lineRule="auto"/>
        <w:rPr>
          <w:sz w:val="20"/>
          <w:szCs w:val="20"/>
        </w:rPr>
      </w:pPr>
      <w:r w:rsidRPr="005E4720">
        <w:rPr>
          <w:sz w:val="20"/>
          <w:szCs w:val="20"/>
        </w:rPr>
        <w:t xml:space="preserve">These theorists saw three components to deterrence : celerity (The speed with a which a punishment is applied), certainty(the concept of making a punishment sure to </w:t>
      </w:r>
      <w:r w:rsidR="005F23AB" w:rsidRPr="005E4720">
        <w:rPr>
          <w:sz w:val="20"/>
          <w:szCs w:val="20"/>
        </w:rPr>
        <w:t>happened</w:t>
      </w:r>
      <w:r w:rsidRPr="005E4720">
        <w:rPr>
          <w:sz w:val="20"/>
          <w:szCs w:val="20"/>
        </w:rPr>
        <w:t xml:space="preserve"> whenever an undesired act is committed) and severity(the amount of pain to be inflicted on those who do harmful acts, the greater the potential severity, the more a rational person would avoid doing harm)</w:t>
      </w:r>
    </w:p>
    <w:p w:rsidR="007F0416" w:rsidRPr="005E4720" w:rsidRDefault="005F23AB" w:rsidP="00FE171F">
      <w:pPr>
        <w:pStyle w:val="ListParagraph"/>
        <w:numPr>
          <w:ilvl w:val="0"/>
          <w:numId w:val="1"/>
        </w:numPr>
        <w:spacing w:line="240" w:lineRule="auto"/>
        <w:rPr>
          <w:sz w:val="20"/>
          <w:szCs w:val="20"/>
        </w:rPr>
      </w:pPr>
      <w:r w:rsidRPr="005E4720">
        <w:rPr>
          <w:sz w:val="20"/>
          <w:szCs w:val="20"/>
        </w:rPr>
        <w:t>Deterrence was most likely to occur when celerity and certainty were maximized. Severity on the other hand, was less important and only something to be used when celerity and certainty were diminished</w:t>
      </w:r>
    </w:p>
    <w:p w:rsidR="0016378D" w:rsidRPr="005E4720" w:rsidRDefault="0016378D" w:rsidP="0016378D">
      <w:pPr>
        <w:pStyle w:val="ListParagraph"/>
        <w:numPr>
          <w:ilvl w:val="0"/>
          <w:numId w:val="1"/>
        </w:numPr>
        <w:spacing w:line="240" w:lineRule="auto"/>
        <w:rPr>
          <w:sz w:val="20"/>
          <w:szCs w:val="20"/>
        </w:rPr>
      </w:pPr>
      <w:r w:rsidRPr="005E4720">
        <w:rPr>
          <w:sz w:val="20"/>
          <w:szCs w:val="20"/>
        </w:rPr>
        <w:t>Since government drew its power from the social contract all individuals were equal before law. This meant that the operation of criminal justice had to be aboveboard, due process of law had to be followed and equality had to be maintained</w:t>
      </w:r>
    </w:p>
    <w:p w:rsidR="0016378D" w:rsidRPr="005E4720" w:rsidRDefault="0016378D" w:rsidP="0016378D">
      <w:pPr>
        <w:pStyle w:val="ListParagraph"/>
        <w:numPr>
          <w:ilvl w:val="0"/>
          <w:numId w:val="1"/>
        </w:numPr>
        <w:spacing w:line="240" w:lineRule="auto"/>
        <w:rPr>
          <w:sz w:val="20"/>
          <w:szCs w:val="20"/>
        </w:rPr>
      </w:pPr>
      <w:r w:rsidRPr="005E4720">
        <w:rPr>
          <w:sz w:val="20"/>
          <w:szCs w:val="20"/>
        </w:rPr>
        <w:t xml:space="preserve">Beccaria suspected judges of following personal whim. He wanted the discretion of judges limited and the process of conviction and sentencing </w:t>
      </w:r>
      <w:r w:rsidR="00C51735" w:rsidRPr="005E4720">
        <w:rPr>
          <w:sz w:val="20"/>
          <w:szCs w:val="20"/>
        </w:rPr>
        <w:t>fully</w:t>
      </w:r>
      <w:r w:rsidRPr="005E4720">
        <w:rPr>
          <w:sz w:val="20"/>
          <w:szCs w:val="20"/>
        </w:rPr>
        <w:t xml:space="preserve"> spelled out by law. In response to those who argued that exactly the same treatment of all offenders would result in inequities, Beccaria said some inequities would certainly result, but not the overburdening inequity of the old system</w:t>
      </w:r>
    </w:p>
    <w:p w:rsidR="0016378D" w:rsidRPr="005E4720" w:rsidRDefault="0016378D" w:rsidP="007B27E1">
      <w:pPr>
        <w:pStyle w:val="ListParagraph"/>
        <w:numPr>
          <w:ilvl w:val="0"/>
          <w:numId w:val="1"/>
        </w:numPr>
        <w:spacing w:line="240" w:lineRule="auto"/>
        <w:rPr>
          <w:sz w:val="20"/>
          <w:szCs w:val="20"/>
        </w:rPr>
      </w:pPr>
      <w:r w:rsidRPr="005E4720">
        <w:rPr>
          <w:sz w:val="20"/>
          <w:szCs w:val="20"/>
        </w:rPr>
        <w:t>Like Beccaria, Bentham argued against great judicial discretion but saw the need to allow for some forms of decreased rationality among offenders. He divided offenses into classes and types, distinguishing between private and public wrongs, crimes against person and against property and violation of trust. In addition he created what he called “felicific calculus”, an elaborate schedule of punishments designed to take into account a combination of pleasure, p</w:t>
      </w:r>
      <w:r w:rsidR="007B27E1" w:rsidRPr="005E4720">
        <w:rPr>
          <w:sz w:val="20"/>
          <w:szCs w:val="20"/>
        </w:rPr>
        <w:t xml:space="preserve">ain and mitigating circumstances. Bentham also recognized the problems that occur when lesser offences are punished more severely that </w:t>
      </w:r>
      <w:r w:rsidR="00C51735" w:rsidRPr="005E4720">
        <w:rPr>
          <w:sz w:val="20"/>
          <w:szCs w:val="20"/>
        </w:rPr>
        <w:t>serious</w:t>
      </w:r>
      <w:r w:rsidR="007B27E1" w:rsidRPr="005E4720">
        <w:rPr>
          <w:sz w:val="20"/>
          <w:szCs w:val="20"/>
        </w:rPr>
        <w:t xml:space="preserve"> offences</w:t>
      </w:r>
    </w:p>
    <w:p w:rsidR="00C51735" w:rsidRPr="005E4720" w:rsidRDefault="00C51735" w:rsidP="007B27E1">
      <w:pPr>
        <w:pStyle w:val="ListParagraph"/>
        <w:numPr>
          <w:ilvl w:val="0"/>
          <w:numId w:val="1"/>
        </w:numPr>
        <w:spacing w:line="240" w:lineRule="auto"/>
        <w:rPr>
          <w:sz w:val="20"/>
          <w:szCs w:val="20"/>
        </w:rPr>
      </w:pPr>
      <w:r w:rsidRPr="005E4720">
        <w:rPr>
          <w:sz w:val="20"/>
          <w:szCs w:val="20"/>
        </w:rPr>
        <w:t>Although Beccaria was not opposed to the use of corporal punishment, particularly for those convicted of personal violent crimes, he specifically decried the use of torture in interrogation to elicit confessions. He was also opposed to the imprisonment of those not yet convicted of crimes</w:t>
      </w:r>
    </w:p>
    <w:p w:rsidR="00C51735" w:rsidRPr="005E4720" w:rsidRDefault="00C51735" w:rsidP="007B27E1">
      <w:pPr>
        <w:pStyle w:val="ListParagraph"/>
        <w:numPr>
          <w:ilvl w:val="0"/>
          <w:numId w:val="1"/>
        </w:numPr>
        <w:spacing w:line="240" w:lineRule="auto"/>
        <w:rPr>
          <w:sz w:val="20"/>
          <w:szCs w:val="20"/>
        </w:rPr>
      </w:pPr>
      <w:r w:rsidRPr="005E4720">
        <w:rPr>
          <w:sz w:val="20"/>
          <w:szCs w:val="20"/>
        </w:rPr>
        <w:t>Member of the classical school were generally opposed to capital punishment. Beccaria argued that no citizen has the right to take their own life and therefore, citizens could not give this right to the state under social contract. Bentham pointed out that the death penalty might tend to make members of a jury exercise leniency out of humane motives, therefore subverting the law</w:t>
      </w:r>
    </w:p>
    <w:p w:rsidR="00DE407C" w:rsidRPr="005E4720" w:rsidRDefault="00DE407C" w:rsidP="00DE407C">
      <w:pPr>
        <w:pStyle w:val="ListParagraph"/>
        <w:numPr>
          <w:ilvl w:val="0"/>
          <w:numId w:val="1"/>
        </w:numPr>
        <w:spacing w:line="240" w:lineRule="auto"/>
        <w:rPr>
          <w:sz w:val="20"/>
          <w:szCs w:val="20"/>
        </w:rPr>
      </w:pPr>
      <w:r w:rsidRPr="005E4720">
        <w:rPr>
          <w:sz w:val="20"/>
          <w:szCs w:val="20"/>
        </w:rPr>
        <w:t>SUMMARY</w:t>
      </w:r>
    </w:p>
    <w:p w:rsidR="00DE407C" w:rsidRPr="005E4720" w:rsidRDefault="00DE407C" w:rsidP="00DE407C">
      <w:pPr>
        <w:pStyle w:val="ListParagraph"/>
        <w:numPr>
          <w:ilvl w:val="0"/>
          <w:numId w:val="1"/>
        </w:numPr>
        <w:spacing w:line="240" w:lineRule="auto"/>
        <w:rPr>
          <w:sz w:val="20"/>
          <w:szCs w:val="20"/>
        </w:rPr>
      </w:pPr>
      <w:r w:rsidRPr="005E4720">
        <w:rPr>
          <w:sz w:val="20"/>
          <w:szCs w:val="20"/>
        </w:rPr>
        <w:t xml:space="preserve">The classical school is characterized by [1] an emphasis on free will choices and human rationality, [2] a view of behaviour as hedonistic, [3] a focus on morality and responsibility, [4] a concern with political </w:t>
      </w:r>
      <w:r w:rsidRPr="005E4720">
        <w:rPr>
          <w:sz w:val="20"/>
          <w:szCs w:val="20"/>
        </w:rPr>
        <w:lastRenderedPageBreak/>
        <w:t>structure and the way in which government deals with its citizens, and [5] concern for the basic rights of all people. These generic ideas and concerns were applied to criminal justice to produce concepts such as deterrence, civil rights, and due process of law; but it is the general characteristics, not the specific ones of criminal justice, that contain the essence of classical thought.</w:t>
      </w:r>
    </w:p>
    <w:p w:rsidR="00DE407C" w:rsidRPr="005E4720" w:rsidRDefault="005C7E29" w:rsidP="00DE407C">
      <w:pPr>
        <w:pStyle w:val="ListParagraph"/>
        <w:numPr>
          <w:ilvl w:val="0"/>
          <w:numId w:val="1"/>
        </w:numPr>
        <w:spacing w:line="240" w:lineRule="auto"/>
        <w:rPr>
          <w:sz w:val="20"/>
          <w:szCs w:val="20"/>
        </w:rPr>
      </w:pPr>
      <w:r w:rsidRPr="005E4720">
        <w:rPr>
          <w:sz w:val="20"/>
          <w:szCs w:val="20"/>
        </w:rPr>
        <w:t>MAJOR POINTS OF THE SCHOOL</w:t>
      </w:r>
    </w:p>
    <w:p w:rsidR="005C7E29" w:rsidRPr="005E4720" w:rsidRDefault="005C7E29" w:rsidP="00DE407C">
      <w:pPr>
        <w:pStyle w:val="ListParagraph"/>
        <w:numPr>
          <w:ilvl w:val="0"/>
          <w:numId w:val="1"/>
        </w:numPr>
        <w:spacing w:line="240" w:lineRule="auto"/>
        <w:rPr>
          <w:sz w:val="20"/>
          <w:szCs w:val="20"/>
        </w:rPr>
      </w:pPr>
      <w:r w:rsidRPr="005E4720">
        <w:rPr>
          <w:sz w:val="20"/>
          <w:szCs w:val="20"/>
        </w:rPr>
        <w:t>People exist in a world with free will and make their own rational choices, although they have a natural tendency toward self-interest and pleasure</w:t>
      </w:r>
    </w:p>
    <w:p w:rsidR="005C7E29" w:rsidRPr="005E4720" w:rsidRDefault="005C7E29" w:rsidP="00DE407C">
      <w:pPr>
        <w:pStyle w:val="ListParagraph"/>
        <w:numPr>
          <w:ilvl w:val="0"/>
          <w:numId w:val="1"/>
        </w:numPr>
        <w:spacing w:line="240" w:lineRule="auto"/>
        <w:rPr>
          <w:sz w:val="20"/>
          <w:szCs w:val="20"/>
        </w:rPr>
      </w:pPr>
      <w:r w:rsidRPr="005E4720">
        <w:rPr>
          <w:sz w:val="20"/>
          <w:szCs w:val="20"/>
        </w:rPr>
        <w:t>People have certain natural rights, among them, life, liberty, and ownership of property</w:t>
      </w:r>
    </w:p>
    <w:p w:rsidR="005C7E29" w:rsidRPr="005E4720" w:rsidRDefault="005C7E29" w:rsidP="00DE407C">
      <w:pPr>
        <w:pStyle w:val="ListParagraph"/>
        <w:numPr>
          <w:ilvl w:val="0"/>
          <w:numId w:val="1"/>
        </w:numPr>
        <w:spacing w:line="240" w:lineRule="auto"/>
        <w:rPr>
          <w:sz w:val="20"/>
          <w:szCs w:val="20"/>
        </w:rPr>
      </w:pPr>
      <w:r w:rsidRPr="005E4720">
        <w:rPr>
          <w:sz w:val="20"/>
          <w:szCs w:val="20"/>
        </w:rPr>
        <w:t xml:space="preserve">Governments are created by the citizens of a state to protect these rights, and they exist </w:t>
      </w:r>
      <w:proofErr w:type="spellStart"/>
      <w:r w:rsidRPr="005E4720">
        <w:rPr>
          <w:sz w:val="20"/>
          <w:szCs w:val="20"/>
        </w:rPr>
        <w:t>s</w:t>
      </w:r>
      <w:proofErr w:type="spellEnd"/>
      <w:r w:rsidRPr="005E4720">
        <w:rPr>
          <w:sz w:val="20"/>
          <w:szCs w:val="20"/>
        </w:rPr>
        <w:t xml:space="preserve"> a social contract between those who govern and who are governed</w:t>
      </w:r>
    </w:p>
    <w:p w:rsidR="005C7E29" w:rsidRPr="005E4720" w:rsidRDefault="005C7E29" w:rsidP="00DE407C">
      <w:pPr>
        <w:pStyle w:val="ListParagraph"/>
        <w:numPr>
          <w:ilvl w:val="0"/>
          <w:numId w:val="1"/>
        </w:numPr>
        <w:spacing w:line="240" w:lineRule="auto"/>
        <w:rPr>
          <w:sz w:val="20"/>
          <w:szCs w:val="20"/>
        </w:rPr>
      </w:pPr>
      <w:r w:rsidRPr="005E4720">
        <w:rPr>
          <w:sz w:val="20"/>
          <w:szCs w:val="20"/>
        </w:rPr>
        <w:t>Citizens give up only a portion of their natural rights that is necessary for the state to regulate society for the benefit of all</w:t>
      </w:r>
    </w:p>
    <w:p w:rsidR="005C7E29" w:rsidRPr="005E4720" w:rsidRDefault="005C7E29" w:rsidP="00DE407C">
      <w:pPr>
        <w:pStyle w:val="ListParagraph"/>
        <w:numPr>
          <w:ilvl w:val="0"/>
          <w:numId w:val="1"/>
        </w:numPr>
        <w:spacing w:line="240" w:lineRule="auto"/>
        <w:rPr>
          <w:sz w:val="20"/>
          <w:szCs w:val="20"/>
        </w:rPr>
      </w:pPr>
      <w:r w:rsidRPr="005E4720">
        <w:rPr>
          <w:sz w:val="20"/>
          <w:szCs w:val="20"/>
        </w:rPr>
        <w:t>To ensure civil rights, legislators enact law that both defines the procedures by which transgressions will be handled and specifies the exact behaviours that make up those transgressions</w:t>
      </w:r>
    </w:p>
    <w:p w:rsidR="005C7E29" w:rsidRPr="005E4720" w:rsidRDefault="005C7E29" w:rsidP="005C7E29">
      <w:pPr>
        <w:pStyle w:val="ListParagraph"/>
        <w:numPr>
          <w:ilvl w:val="0"/>
          <w:numId w:val="1"/>
        </w:numPr>
        <w:spacing w:line="240" w:lineRule="auto"/>
        <w:rPr>
          <w:sz w:val="20"/>
          <w:szCs w:val="20"/>
        </w:rPr>
      </w:pPr>
      <w:r w:rsidRPr="005E4720">
        <w:rPr>
          <w:sz w:val="20"/>
          <w:szCs w:val="20"/>
        </w:rPr>
        <w:t>Crime consists of a transgression against the social contract; therefore, crime is a moral offense against society</w:t>
      </w:r>
    </w:p>
    <w:p w:rsidR="005C7E29" w:rsidRPr="005E4720" w:rsidRDefault="005C7E29" w:rsidP="005C7E29">
      <w:pPr>
        <w:pStyle w:val="ListParagraph"/>
        <w:numPr>
          <w:ilvl w:val="0"/>
          <w:numId w:val="1"/>
        </w:numPr>
        <w:spacing w:line="240" w:lineRule="auto"/>
        <w:rPr>
          <w:sz w:val="20"/>
          <w:szCs w:val="20"/>
        </w:rPr>
      </w:pPr>
      <w:r w:rsidRPr="005E4720">
        <w:rPr>
          <w:sz w:val="20"/>
          <w:szCs w:val="20"/>
        </w:rPr>
        <w:t>Punishment is justified only to preserve the social contract. The purpose of punishment is to prevent future transgressions by deterring socially harmful behaviour</w:t>
      </w:r>
    </w:p>
    <w:p w:rsidR="005C7E29" w:rsidRPr="005E4720" w:rsidRDefault="005C7E29" w:rsidP="005C7E29">
      <w:pPr>
        <w:pStyle w:val="ListParagraph"/>
        <w:numPr>
          <w:ilvl w:val="0"/>
          <w:numId w:val="1"/>
        </w:numPr>
        <w:spacing w:line="240" w:lineRule="auto"/>
        <w:rPr>
          <w:sz w:val="20"/>
          <w:szCs w:val="20"/>
        </w:rPr>
      </w:pPr>
      <w:r w:rsidRPr="005E4720">
        <w:rPr>
          <w:sz w:val="20"/>
          <w:szCs w:val="20"/>
        </w:rPr>
        <w:t>All people are equal in their rights and should be treated equally before law</w:t>
      </w:r>
    </w:p>
    <w:p w:rsidR="000D289E" w:rsidRPr="005E4720" w:rsidRDefault="000D289E" w:rsidP="005C7E29">
      <w:pPr>
        <w:spacing w:line="240" w:lineRule="auto"/>
        <w:rPr>
          <w:sz w:val="20"/>
          <w:szCs w:val="20"/>
        </w:rPr>
      </w:pPr>
      <w:r w:rsidRPr="005E4720">
        <w:rPr>
          <w:sz w:val="20"/>
          <w:szCs w:val="20"/>
          <w:highlight w:val="yellow"/>
        </w:rPr>
        <w:t>#7 CESARE BECCARIA: 1738-1794</w:t>
      </w:r>
    </w:p>
    <w:p w:rsidR="005C7E29" w:rsidRPr="005E4720" w:rsidRDefault="005C7E29" w:rsidP="000D289E">
      <w:pPr>
        <w:pStyle w:val="ListParagraph"/>
        <w:numPr>
          <w:ilvl w:val="0"/>
          <w:numId w:val="1"/>
        </w:numPr>
        <w:spacing w:line="240" w:lineRule="auto"/>
        <w:rPr>
          <w:sz w:val="20"/>
          <w:szCs w:val="20"/>
        </w:rPr>
      </w:pPr>
      <w:r w:rsidRPr="005E4720">
        <w:rPr>
          <w:sz w:val="20"/>
          <w:szCs w:val="20"/>
        </w:rPr>
        <w:t xml:space="preserve"> </w:t>
      </w:r>
      <w:r w:rsidR="000D289E" w:rsidRPr="005E4720">
        <w:rPr>
          <w:sz w:val="20"/>
          <w:szCs w:val="20"/>
        </w:rPr>
        <w:t>Based many of his ideas concerning crime and punishment on the philosophy of the greatest good for the greatest number</w:t>
      </w:r>
    </w:p>
    <w:p w:rsidR="000D289E" w:rsidRPr="005E4720" w:rsidRDefault="000D289E" w:rsidP="000D289E">
      <w:pPr>
        <w:pStyle w:val="ListParagraph"/>
        <w:numPr>
          <w:ilvl w:val="0"/>
          <w:numId w:val="1"/>
        </w:numPr>
        <w:spacing w:line="240" w:lineRule="auto"/>
        <w:rPr>
          <w:sz w:val="20"/>
          <w:szCs w:val="20"/>
        </w:rPr>
      </w:pPr>
      <w:r w:rsidRPr="005E4720">
        <w:rPr>
          <w:sz w:val="20"/>
          <w:szCs w:val="20"/>
        </w:rPr>
        <w:t>The criminal law of eighteenth-century Europe was in general considered barbaric and repressive</w:t>
      </w:r>
    </w:p>
    <w:p w:rsidR="000D289E" w:rsidRPr="005E4720" w:rsidRDefault="000D289E" w:rsidP="000D289E">
      <w:pPr>
        <w:pStyle w:val="ListParagraph"/>
        <w:numPr>
          <w:ilvl w:val="0"/>
          <w:numId w:val="1"/>
        </w:numPr>
        <w:spacing w:line="240" w:lineRule="auto"/>
        <w:rPr>
          <w:sz w:val="20"/>
          <w:szCs w:val="20"/>
        </w:rPr>
      </w:pPr>
      <w:r w:rsidRPr="005E4720">
        <w:rPr>
          <w:sz w:val="20"/>
          <w:szCs w:val="20"/>
        </w:rPr>
        <w:t>Beccaria’s 42 chapter book can be reduced to six general categories: [1]the measures of crimes and punishments, [2] the certainty of punishment and the right of pardon, [3] the nature and division of crimes and relative punishments, [4]a consideration of certain punishments, [5]procedures, including secret accusations and torture, and [6] the prevention of crimes</w:t>
      </w:r>
    </w:p>
    <w:p w:rsidR="000D289E" w:rsidRPr="005E4720" w:rsidRDefault="000D289E" w:rsidP="000D289E">
      <w:pPr>
        <w:pStyle w:val="ListParagraph"/>
        <w:numPr>
          <w:ilvl w:val="0"/>
          <w:numId w:val="1"/>
        </w:numPr>
        <w:spacing w:line="240" w:lineRule="auto"/>
        <w:rPr>
          <w:sz w:val="20"/>
          <w:szCs w:val="20"/>
        </w:rPr>
      </w:pPr>
      <w:r w:rsidRPr="005E4720">
        <w:rPr>
          <w:sz w:val="20"/>
          <w:szCs w:val="20"/>
        </w:rPr>
        <w:t>Lasting laws represent the wishes of humankind</w:t>
      </w:r>
    </w:p>
    <w:p w:rsidR="000D289E" w:rsidRPr="005E4720" w:rsidRDefault="000D289E" w:rsidP="000D289E">
      <w:pPr>
        <w:pStyle w:val="ListParagraph"/>
        <w:numPr>
          <w:ilvl w:val="0"/>
          <w:numId w:val="1"/>
        </w:numPr>
        <w:spacing w:line="240" w:lineRule="auto"/>
        <w:rPr>
          <w:sz w:val="20"/>
          <w:szCs w:val="20"/>
        </w:rPr>
      </w:pPr>
      <w:r w:rsidRPr="005E4720">
        <w:rPr>
          <w:sz w:val="20"/>
          <w:szCs w:val="20"/>
        </w:rPr>
        <w:t>There must be a third party to judge the truth of the fact. Hence the need for a magistrate whose decisions,  from which there can be no appeal, should consist of mere affirmations of particular facts</w:t>
      </w:r>
    </w:p>
    <w:p w:rsidR="000D289E" w:rsidRPr="005E4720" w:rsidRDefault="000D289E" w:rsidP="000D289E">
      <w:pPr>
        <w:pStyle w:val="ListParagraph"/>
        <w:numPr>
          <w:ilvl w:val="0"/>
          <w:numId w:val="1"/>
        </w:numPr>
        <w:spacing w:line="240" w:lineRule="auto"/>
        <w:rPr>
          <w:sz w:val="20"/>
          <w:szCs w:val="20"/>
        </w:rPr>
      </w:pPr>
      <w:r w:rsidRPr="005E4720">
        <w:rPr>
          <w:sz w:val="20"/>
          <w:szCs w:val="20"/>
        </w:rPr>
        <w:t>Beccaria identifies two types of proofs of guilt – perfect(applies to those that exclude the possibility of innocence) and imperfect (applies to those that do not exclude it)</w:t>
      </w:r>
    </w:p>
    <w:p w:rsidR="000D289E" w:rsidRPr="005E4720" w:rsidRDefault="000D289E" w:rsidP="000D289E">
      <w:pPr>
        <w:pStyle w:val="ListParagraph"/>
        <w:numPr>
          <w:ilvl w:val="0"/>
          <w:numId w:val="1"/>
        </w:numPr>
        <w:spacing w:line="240" w:lineRule="auto"/>
        <w:rPr>
          <w:sz w:val="20"/>
          <w:szCs w:val="20"/>
        </w:rPr>
      </w:pPr>
      <w:r w:rsidRPr="005E4720">
        <w:rPr>
          <w:sz w:val="20"/>
          <w:szCs w:val="20"/>
        </w:rPr>
        <w:t>Torture was an inappropriate measure to be taken against suspected criminals because individuals were not criminals until they had been convicted of a crime in a court of law</w:t>
      </w:r>
    </w:p>
    <w:p w:rsidR="000D289E" w:rsidRPr="005E4720" w:rsidRDefault="000D289E" w:rsidP="000D289E">
      <w:pPr>
        <w:pStyle w:val="ListParagraph"/>
        <w:numPr>
          <w:ilvl w:val="0"/>
          <w:numId w:val="1"/>
        </w:numPr>
        <w:spacing w:line="240" w:lineRule="auto"/>
        <w:rPr>
          <w:sz w:val="20"/>
          <w:szCs w:val="20"/>
        </w:rPr>
      </w:pPr>
      <w:r w:rsidRPr="005E4720">
        <w:rPr>
          <w:sz w:val="20"/>
          <w:szCs w:val="20"/>
        </w:rPr>
        <w:t>The use of torture prior to the determination of guilt is unfair to the person who is innocent and inappropriate for the individual who is guilty</w:t>
      </w:r>
    </w:p>
    <w:p w:rsidR="000D289E" w:rsidRPr="005E4720" w:rsidRDefault="000D7912" w:rsidP="000D289E">
      <w:pPr>
        <w:pStyle w:val="ListParagraph"/>
        <w:numPr>
          <w:ilvl w:val="0"/>
          <w:numId w:val="1"/>
        </w:numPr>
        <w:spacing w:line="240" w:lineRule="auto"/>
        <w:rPr>
          <w:sz w:val="20"/>
          <w:szCs w:val="20"/>
        </w:rPr>
      </w:pPr>
      <w:r w:rsidRPr="005E4720">
        <w:rPr>
          <w:sz w:val="20"/>
          <w:szCs w:val="20"/>
        </w:rPr>
        <w:t>Beccaria expected individuals to deny their guilt, it was in the best interest of the individual to deny involvement in a criminal act</w:t>
      </w:r>
    </w:p>
    <w:p w:rsidR="000D7912" w:rsidRPr="005E4720" w:rsidRDefault="000D7912" w:rsidP="000D289E">
      <w:pPr>
        <w:pStyle w:val="ListParagraph"/>
        <w:numPr>
          <w:ilvl w:val="0"/>
          <w:numId w:val="1"/>
        </w:numPr>
        <w:spacing w:line="240" w:lineRule="auto"/>
        <w:rPr>
          <w:sz w:val="20"/>
          <w:szCs w:val="20"/>
        </w:rPr>
      </w:pPr>
      <w:r w:rsidRPr="005E4720">
        <w:rPr>
          <w:sz w:val="20"/>
          <w:szCs w:val="20"/>
        </w:rPr>
        <w:t xml:space="preserve">The criminal must be allowed opportune time and means for his defense - but time so brief as not to interfere with that promptness of punishment </w:t>
      </w:r>
    </w:p>
    <w:p w:rsidR="000D7912" w:rsidRPr="005E4720" w:rsidRDefault="000D7912" w:rsidP="000D289E">
      <w:pPr>
        <w:pStyle w:val="ListParagraph"/>
        <w:numPr>
          <w:ilvl w:val="0"/>
          <w:numId w:val="1"/>
        </w:numPr>
        <w:spacing w:line="240" w:lineRule="auto"/>
        <w:rPr>
          <w:sz w:val="20"/>
          <w:szCs w:val="20"/>
        </w:rPr>
      </w:pPr>
      <w:r w:rsidRPr="005E4720">
        <w:rPr>
          <w:sz w:val="20"/>
          <w:szCs w:val="20"/>
        </w:rPr>
        <w:t>The more promptly and more closely punishment follows the crime, the more just and useful it will be</w:t>
      </w:r>
    </w:p>
    <w:p w:rsidR="000D7912" w:rsidRPr="005E4720" w:rsidRDefault="000D7912" w:rsidP="000D289E">
      <w:pPr>
        <w:pStyle w:val="ListParagraph"/>
        <w:numPr>
          <w:ilvl w:val="0"/>
          <w:numId w:val="1"/>
        </w:numPr>
        <w:spacing w:line="240" w:lineRule="auto"/>
        <w:rPr>
          <w:sz w:val="20"/>
          <w:szCs w:val="20"/>
        </w:rPr>
      </w:pPr>
      <w:r w:rsidRPr="005E4720">
        <w:rPr>
          <w:sz w:val="20"/>
          <w:szCs w:val="20"/>
        </w:rPr>
        <w:t>Using the concept of hedonism, Beccaria prescribes only that punishment which is necessary to prevent new or additional crime</w:t>
      </w:r>
    </w:p>
    <w:p w:rsidR="000D7912" w:rsidRPr="005E4720" w:rsidRDefault="000D7912" w:rsidP="000D289E">
      <w:pPr>
        <w:pStyle w:val="ListParagraph"/>
        <w:numPr>
          <w:ilvl w:val="0"/>
          <w:numId w:val="1"/>
        </w:numPr>
        <w:spacing w:line="240" w:lineRule="auto"/>
        <w:rPr>
          <w:sz w:val="20"/>
          <w:szCs w:val="20"/>
        </w:rPr>
      </w:pPr>
      <w:r w:rsidRPr="005E4720">
        <w:rPr>
          <w:sz w:val="20"/>
          <w:szCs w:val="20"/>
        </w:rPr>
        <w:t>The certainty of a punishment, even it be moderate, will always make a stronger impression than the fear of another which is more terrible but combined with the hop of impunity</w:t>
      </w:r>
    </w:p>
    <w:p w:rsidR="000D7912" w:rsidRPr="005E4720" w:rsidRDefault="000D7912" w:rsidP="000D289E">
      <w:pPr>
        <w:pStyle w:val="ListParagraph"/>
        <w:numPr>
          <w:ilvl w:val="0"/>
          <w:numId w:val="1"/>
        </w:numPr>
        <w:spacing w:line="240" w:lineRule="auto"/>
        <w:rPr>
          <w:sz w:val="20"/>
          <w:szCs w:val="20"/>
        </w:rPr>
      </w:pPr>
      <w:r w:rsidRPr="005E4720">
        <w:rPr>
          <w:sz w:val="20"/>
          <w:szCs w:val="20"/>
        </w:rPr>
        <w:t>Schedule refers to the frequency with which and probability that a particular consequence will occur as well as the length of time it occurs after the behaviour</w:t>
      </w:r>
    </w:p>
    <w:p w:rsidR="000D7912" w:rsidRPr="005E4720" w:rsidRDefault="000D7912" w:rsidP="000D289E">
      <w:pPr>
        <w:pStyle w:val="ListParagraph"/>
        <w:numPr>
          <w:ilvl w:val="0"/>
          <w:numId w:val="1"/>
        </w:numPr>
        <w:spacing w:line="240" w:lineRule="auto"/>
        <w:rPr>
          <w:sz w:val="20"/>
          <w:szCs w:val="20"/>
        </w:rPr>
      </w:pPr>
      <w:r w:rsidRPr="005E4720">
        <w:rPr>
          <w:sz w:val="20"/>
          <w:szCs w:val="20"/>
        </w:rPr>
        <w:t>The more immediately after a behaviour the punishment occurs, the greater the impact</w:t>
      </w:r>
    </w:p>
    <w:p w:rsidR="000D7912" w:rsidRPr="005E4720" w:rsidRDefault="000D7912" w:rsidP="000D289E">
      <w:pPr>
        <w:pStyle w:val="ListParagraph"/>
        <w:numPr>
          <w:ilvl w:val="0"/>
          <w:numId w:val="1"/>
        </w:numPr>
        <w:spacing w:line="240" w:lineRule="auto"/>
        <w:rPr>
          <w:sz w:val="20"/>
          <w:szCs w:val="20"/>
        </w:rPr>
      </w:pPr>
      <w:r w:rsidRPr="005E4720">
        <w:rPr>
          <w:sz w:val="20"/>
          <w:szCs w:val="20"/>
        </w:rPr>
        <w:t>Life is the greatest of all human good and no man willingly gives another man the authority to deprive him of his life</w:t>
      </w:r>
    </w:p>
    <w:p w:rsidR="000D7912" w:rsidRPr="005E4720" w:rsidRDefault="000D7912" w:rsidP="000D289E">
      <w:pPr>
        <w:pStyle w:val="ListParagraph"/>
        <w:numPr>
          <w:ilvl w:val="0"/>
          <w:numId w:val="1"/>
        </w:numPr>
        <w:spacing w:line="240" w:lineRule="auto"/>
        <w:rPr>
          <w:sz w:val="20"/>
          <w:szCs w:val="20"/>
        </w:rPr>
      </w:pPr>
      <w:r w:rsidRPr="005E4720">
        <w:rPr>
          <w:sz w:val="20"/>
          <w:szCs w:val="20"/>
        </w:rPr>
        <w:lastRenderedPageBreak/>
        <w:t>Our sensibility is more easily and more permanently affected by slight but repeated impressions than by powerful but momentary actions</w:t>
      </w:r>
    </w:p>
    <w:p w:rsidR="000D7912" w:rsidRPr="005E4720" w:rsidRDefault="000D7912" w:rsidP="000D289E">
      <w:pPr>
        <w:pStyle w:val="ListParagraph"/>
        <w:numPr>
          <w:ilvl w:val="0"/>
          <w:numId w:val="1"/>
        </w:numPr>
        <w:spacing w:line="240" w:lineRule="auto"/>
        <w:rPr>
          <w:sz w:val="20"/>
          <w:szCs w:val="20"/>
        </w:rPr>
      </w:pPr>
      <w:r w:rsidRPr="005E4720">
        <w:rPr>
          <w:sz w:val="20"/>
          <w:szCs w:val="20"/>
        </w:rPr>
        <w:t>“it seems absurd that the laws, which are an expression of the public will, which detest and punish public homicide, should themselves commit it, and that to deter citizens from murder, they order a public one”</w:t>
      </w:r>
    </w:p>
    <w:p w:rsidR="000D7912" w:rsidRPr="005E4720" w:rsidRDefault="007C51A8" w:rsidP="000D289E">
      <w:pPr>
        <w:pStyle w:val="ListParagraph"/>
        <w:numPr>
          <w:ilvl w:val="0"/>
          <w:numId w:val="1"/>
        </w:numPr>
        <w:spacing w:line="240" w:lineRule="auto"/>
        <w:rPr>
          <w:sz w:val="20"/>
          <w:szCs w:val="20"/>
        </w:rPr>
      </w:pPr>
      <w:r w:rsidRPr="005E4720">
        <w:rPr>
          <w:sz w:val="20"/>
          <w:szCs w:val="20"/>
        </w:rPr>
        <w:t>Three general categories of crime were identified by Beccaria: the first type is the most serious and threatens society, the second classification covers crimes that injure the security and property of individuals and the third classification recognized by Beccaria included crimes that are disruptive of the public peace and tranquility</w:t>
      </w:r>
    </w:p>
    <w:p w:rsidR="007C51A8" w:rsidRPr="005E4720" w:rsidRDefault="007C51A8" w:rsidP="000D289E">
      <w:pPr>
        <w:pStyle w:val="ListParagraph"/>
        <w:numPr>
          <w:ilvl w:val="0"/>
          <w:numId w:val="1"/>
        </w:numPr>
        <w:spacing w:line="240" w:lineRule="auto"/>
        <w:rPr>
          <w:sz w:val="20"/>
          <w:szCs w:val="20"/>
        </w:rPr>
      </w:pPr>
      <w:r w:rsidRPr="005E4720">
        <w:rPr>
          <w:sz w:val="20"/>
          <w:szCs w:val="20"/>
        </w:rPr>
        <w:t>Beccaria did not consider the issue of intent of the individual to be important</w:t>
      </w:r>
    </w:p>
    <w:p w:rsidR="007C51A8" w:rsidRPr="005E4720" w:rsidRDefault="007C51A8" w:rsidP="000D289E">
      <w:pPr>
        <w:pStyle w:val="ListParagraph"/>
        <w:numPr>
          <w:ilvl w:val="0"/>
          <w:numId w:val="1"/>
        </w:numPr>
        <w:spacing w:line="240" w:lineRule="auto"/>
        <w:rPr>
          <w:sz w:val="20"/>
          <w:szCs w:val="20"/>
        </w:rPr>
      </w:pPr>
      <w:r w:rsidRPr="005E4720">
        <w:rPr>
          <w:sz w:val="20"/>
          <w:szCs w:val="20"/>
        </w:rPr>
        <w:t>“in order that every punishment may not be an act of violence committed by one man or by many against  a single individual, it ought to be above all public things, speedy, necessary, the least possible in the given circumstances, proportioned to its crime, dictated by the laws.”</w:t>
      </w:r>
    </w:p>
    <w:p w:rsidR="007C51A8" w:rsidRPr="005E4720" w:rsidRDefault="007C51A8" w:rsidP="000D289E">
      <w:pPr>
        <w:pStyle w:val="ListParagraph"/>
        <w:numPr>
          <w:ilvl w:val="0"/>
          <w:numId w:val="1"/>
        </w:numPr>
        <w:spacing w:line="240" w:lineRule="auto"/>
        <w:rPr>
          <w:sz w:val="20"/>
          <w:szCs w:val="20"/>
        </w:rPr>
      </w:pPr>
      <w:r w:rsidRPr="005E4720">
        <w:rPr>
          <w:sz w:val="20"/>
          <w:szCs w:val="20"/>
        </w:rPr>
        <w:t>Beccaria is also credited with being a founder of what has come to be known as the classical school of criminology</w:t>
      </w:r>
    </w:p>
    <w:p w:rsidR="007C51A8" w:rsidRPr="005E4720" w:rsidRDefault="007C51A8" w:rsidP="000D289E">
      <w:pPr>
        <w:pStyle w:val="ListParagraph"/>
        <w:numPr>
          <w:ilvl w:val="0"/>
          <w:numId w:val="1"/>
        </w:numPr>
        <w:spacing w:line="240" w:lineRule="auto"/>
        <w:rPr>
          <w:sz w:val="20"/>
          <w:szCs w:val="20"/>
        </w:rPr>
      </w:pPr>
      <w:r w:rsidRPr="005E4720">
        <w:rPr>
          <w:sz w:val="20"/>
          <w:szCs w:val="20"/>
        </w:rPr>
        <w:t>A brief summary of Beccaria’s tenets:</w:t>
      </w:r>
    </w:p>
    <w:p w:rsidR="007C51A8" w:rsidRPr="005E4720" w:rsidRDefault="007C51A8" w:rsidP="000D289E">
      <w:pPr>
        <w:pStyle w:val="ListParagraph"/>
        <w:numPr>
          <w:ilvl w:val="0"/>
          <w:numId w:val="1"/>
        </w:numPr>
        <w:spacing w:line="240" w:lineRule="auto"/>
        <w:rPr>
          <w:sz w:val="20"/>
          <w:szCs w:val="20"/>
        </w:rPr>
      </w:pPr>
      <w:r w:rsidRPr="005E4720">
        <w:rPr>
          <w:sz w:val="20"/>
          <w:szCs w:val="20"/>
        </w:rPr>
        <w:t>Beccaria was of the mind that all people are liable to commit crimes and that there is a need for society to protect not only the physical wellbeing of its members, but the property that they have come to rightfully own as well.</w:t>
      </w:r>
    </w:p>
    <w:p w:rsidR="007C51A8" w:rsidRPr="005E4720" w:rsidRDefault="007C51A8" w:rsidP="000D289E">
      <w:pPr>
        <w:pStyle w:val="ListParagraph"/>
        <w:numPr>
          <w:ilvl w:val="0"/>
          <w:numId w:val="1"/>
        </w:numPr>
        <w:spacing w:line="240" w:lineRule="auto"/>
        <w:rPr>
          <w:sz w:val="20"/>
          <w:szCs w:val="20"/>
        </w:rPr>
      </w:pPr>
      <w:r w:rsidRPr="005E4720">
        <w:rPr>
          <w:sz w:val="20"/>
          <w:szCs w:val="20"/>
        </w:rPr>
        <w:t>There is clear sense of the need for the social contract, whereby all people give up some of their rights to the state to preserve the peace. Hand in hand with this is the idea that punishment can be used where appropriate to protect the peace that everyone agrees they want.</w:t>
      </w:r>
    </w:p>
    <w:p w:rsidR="007C51A8" w:rsidRPr="005E4720" w:rsidRDefault="007C51A8" w:rsidP="000D289E">
      <w:pPr>
        <w:pStyle w:val="ListParagraph"/>
        <w:numPr>
          <w:ilvl w:val="0"/>
          <w:numId w:val="1"/>
        </w:numPr>
        <w:spacing w:line="240" w:lineRule="auto"/>
        <w:rPr>
          <w:sz w:val="20"/>
          <w:szCs w:val="20"/>
        </w:rPr>
      </w:pPr>
      <w:r w:rsidRPr="005E4720">
        <w:rPr>
          <w:sz w:val="20"/>
          <w:szCs w:val="20"/>
        </w:rPr>
        <w:t xml:space="preserve">Beccaria and the classical school caution that punishment must be proportional to the crime committed. From Beccaria’s </w:t>
      </w:r>
      <w:r w:rsidR="00851A49" w:rsidRPr="005E4720">
        <w:rPr>
          <w:sz w:val="20"/>
          <w:szCs w:val="20"/>
        </w:rPr>
        <w:t>perspective, we are to use punishment for just that, punishment, not for the purposes of reformation of the criminal. Members of society are responsible for their actions, and therefore it logically follows that there are no mitigating circumstances or excuses that are acceptable</w:t>
      </w:r>
    </w:p>
    <w:p w:rsidR="00851A49" w:rsidRPr="005E4720" w:rsidRDefault="00851A49" w:rsidP="000D289E">
      <w:pPr>
        <w:pStyle w:val="ListParagraph"/>
        <w:numPr>
          <w:ilvl w:val="0"/>
          <w:numId w:val="1"/>
        </w:numPr>
        <w:spacing w:line="240" w:lineRule="auto"/>
        <w:rPr>
          <w:sz w:val="20"/>
          <w:szCs w:val="20"/>
        </w:rPr>
      </w:pPr>
      <w:r w:rsidRPr="005E4720">
        <w:rPr>
          <w:sz w:val="20"/>
          <w:szCs w:val="20"/>
        </w:rPr>
        <w:t xml:space="preserve">The classical school was the dominant approach for approximately 100 years, with a tentative resurgence in the late 1960’s, when a shift back to classical school ideology was demonstrated in part by the adoption of determinate sentencing tactics and the reduction of emphasis on rehabilitation </w:t>
      </w:r>
    </w:p>
    <w:p w:rsidR="008F791F" w:rsidRPr="005E4720" w:rsidRDefault="008F791F" w:rsidP="008F791F">
      <w:pPr>
        <w:spacing w:line="240" w:lineRule="auto"/>
        <w:rPr>
          <w:sz w:val="20"/>
          <w:szCs w:val="20"/>
        </w:rPr>
      </w:pPr>
      <w:r w:rsidRPr="005E4720">
        <w:rPr>
          <w:sz w:val="20"/>
          <w:szCs w:val="20"/>
          <w:highlight w:val="yellow"/>
        </w:rPr>
        <w:t>#9 AN INTRODUCTION TO THE PRINCIPLES OF MORALS AND LEGISLATION</w:t>
      </w:r>
    </w:p>
    <w:p w:rsidR="002477CA" w:rsidRPr="005E4720" w:rsidRDefault="008F791F" w:rsidP="00507AC8">
      <w:pPr>
        <w:pStyle w:val="ListParagraph"/>
        <w:numPr>
          <w:ilvl w:val="0"/>
          <w:numId w:val="1"/>
        </w:numPr>
        <w:spacing w:line="240" w:lineRule="auto"/>
        <w:rPr>
          <w:sz w:val="20"/>
          <w:szCs w:val="20"/>
        </w:rPr>
      </w:pPr>
      <w:r w:rsidRPr="005E4720">
        <w:rPr>
          <w:sz w:val="20"/>
          <w:szCs w:val="20"/>
        </w:rPr>
        <w:t>Nature has places mankind under the governance of two sovereign masters, pain and pleasure</w:t>
      </w:r>
    </w:p>
    <w:p w:rsidR="008F791F" w:rsidRPr="005E4720" w:rsidRDefault="008F791F" w:rsidP="00507AC8">
      <w:pPr>
        <w:pStyle w:val="ListParagraph"/>
        <w:numPr>
          <w:ilvl w:val="0"/>
          <w:numId w:val="1"/>
        </w:numPr>
        <w:spacing w:line="240" w:lineRule="auto"/>
        <w:rPr>
          <w:sz w:val="20"/>
          <w:szCs w:val="20"/>
        </w:rPr>
      </w:pPr>
      <w:r w:rsidRPr="005E4720">
        <w:rPr>
          <w:sz w:val="20"/>
          <w:szCs w:val="20"/>
        </w:rPr>
        <w:t xml:space="preserve">Principle of utility = that principle which approves or disapproves of every action </w:t>
      </w:r>
      <w:r w:rsidR="005B0780" w:rsidRPr="005E4720">
        <w:rPr>
          <w:sz w:val="20"/>
          <w:szCs w:val="20"/>
        </w:rPr>
        <w:t>whatsoever, according to the tendency which it appears to have to augment or diminish the happiness of the party whose interest is in question(to promote or oppose happiness)</w:t>
      </w:r>
    </w:p>
    <w:p w:rsidR="005B0780" w:rsidRPr="005E4720" w:rsidRDefault="005B0780" w:rsidP="00507AC8">
      <w:pPr>
        <w:pStyle w:val="ListParagraph"/>
        <w:numPr>
          <w:ilvl w:val="0"/>
          <w:numId w:val="1"/>
        </w:numPr>
        <w:spacing w:line="240" w:lineRule="auto"/>
        <w:rPr>
          <w:sz w:val="20"/>
          <w:szCs w:val="20"/>
        </w:rPr>
      </w:pPr>
      <w:r w:rsidRPr="005E4720">
        <w:rPr>
          <w:sz w:val="20"/>
          <w:szCs w:val="20"/>
        </w:rPr>
        <w:t>To a person considered by himself, the value of a pleasure or pain considered by itself, will be greater or less, according to the four following circumstances: [1]intensity, [2]duration, [3]certainty/uncertainty, and [4]propinquity/remoteness</w:t>
      </w:r>
    </w:p>
    <w:p w:rsidR="005B0780" w:rsidRPr="005E4720" w:rsidRDefault="005B0780" w:rsidP="00507AC8">
      <w:pPr>
        <w:pStyle w:val="ListParagraph"/>
        <w:numPr>
          <w:ilvl w:val="0"/>
          <w:numId w:val="1"/>
        </w:numPr>
        <w:spacing w:line="240" w:lineRule="auto"/>
        <w:rPr>
          <w:sz w:val="20"/>
          <w:szCs w:val="20"/>
        </w:rPr>
      </w:pPr>
      <w:r w:rsidRPr="005E4720">
        <w:rPr>
          <w:sz w:val="20"/>
          <w:szCs w:val="20"/>
        </w:rPr>
        <w:t>These are the circumstances which are to be considered in estimating a pleasure or a pain considered each of them by itself. But when the value of any pleasure or pain is considered for the purpose of estimating the tendency of any act by which it is produced, there are two other circumstances to be taken into account:[5] it’s fecundity(chances it has of being followed by sensations of the same kind) and [6]it’s purity (the chance it has of not being followed by sensations of the opposite kind</w:t>
      </w:r>
    </w:p>
    <w:p w:rsidR="005B0780" w:rsidRPr="005E4720" w:rsidRDefault="005B0780" w:rsidP="00507AC8">
      <w:pPr>
        <w:pStyle w:val="ListParagraph"/>
        <w:numPr>
          <w:ilvl w:val="0"/>
          <w:numId w:val="1"/>
        </w:numPr>
        <w:spacing w:line="240" w:lineRule="auto"/>
        <w:rPr>
          <w:sz w:val="20"/>
          <w:szCs w:val="20"/>
        </w:rPr>
      </w:pPr>
      <w:r w:rsidRPr="005E4720">
        <w:rPr>
          <w:sz w:val="20"/>
          <w:szCs w:val="20"/>
        </w:rPr>
        <w:t>To a number of persons, with reference to each of whom the value of a pleasure or pain is considered, it will be greater or less, according to seven circumstances: the six preceding ones and one other one [7]its extent(the number of persons to whom it extends, or who are affected by it)</w:t>
      </w:r>
    </w:p>
    <w:p w:rsidR="005B0780" w:rsidRPr="005E4720" w:rsidRDefault="005B0780" w:rsidP="00851A49">
      <w:pPr>
        <w:spacing w:line="240" w:lineRule="auto"/>
        <w:ind w:left="360"/>
        <w:rPr>
          <w:sz w:val="20"/>
          <w:szCs w:val="20"/>
        </w:rPr>
      </w:pPr>
    </w:p>
    <w:sectPr w:rsidR="005B0780" w:rsidRPr="005E4720">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01B2" w:rsidRDefault="003D01B2" w:rsidP="00B677B5">
      <w:pPr>
        <w:spacing w:after="0" w:line="240" w:lineRule="auto"/>
      </w:pPr>
      <w:r>
        <w:separator/>
      </w:r>
    </w:p>
  </w:endnote>
  <w:endnote w:type="continuationSeparator" w:id="0">
    <w:p w:rsidR="003D01B2" w:rsidRDefault="003D01B2" w:rsidP="00B677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18933738"/>
      <w:docPartObj>
        <w:docPartGallery w:val="Page Numbers (Bottom of Page)"/>
        <w:docPartUnique/>
      </w:docPartObj>
    </w:sdtPr>
    <w:sdtEndPr>
      <w:rPr>
        <w:noProof/>
      </w:rPr>
    </w:sdtEndPr>
    <w:sdtContent>
      <w:p w:rsidR="00234F13" w:rsidRDefault="00234F13">
        <w:pPr>
          <w:pStyle w:val="Footer"/>
          <w:jc w:val="right"/>
        </w:pPr>
        <w:r>
          <w:fldChar w:fldCharType="begin"/>
        </w:r>
        <w:r>
          <w:instrText xml:space="preserve"> PAGE   \* MERGEFORMAT </w:instrText>
        </w:r>
        <w:r>
          <w:fldChar w:fldCharType="separate"/>
        </w:r>
        <w:r w:rsidR="005E4720">
          <w:rPr>
            <w:noProof/>
          </w:rPr>
          <w:t>1</w:t>
        </w:r>
        <w:r>
          <w:rPr>
            <w:noProof/>
          </w:rPr>
          <w:fldChar w:fldCharType="end"/>
        </w:r>
      </w:p>
    </w:sdtContent>
  </w:sdt>
  <w:p w:rsidR="00234F13" w:rsidRDefault="00234F1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01B2" w:rsidRDefault="003D01B2" w:rsidP="00B677B5">
      <w:pPr>
        <w:spacing w:after="0" w:line="240" w:lineRule="auto"/>
      </w:pPr>
      <w:r>
        <w:separator/>
      </w:r>
    </w:p>
  </w:footnote>
  <w:footnote w:type="continuationSeparator" w:id="0">
    <w:p w:rsidR="003D01B2" w:rsidRDefault="003D01B2" w:rsidP="00B677B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676AB7"/>
    <w:multiLevelType w:val="hybridMultilevel"/>
    <w:tmpl w:val="ED08CC8C"/>
    <w:lvl w:ilvl="0" w:tplc="EED4C2DC">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67A8"/>
    <w:rsid w:val="00032B19"/>
    <w:rsid w:val="00092862"/>
    <w:rsid w:val="000D289E"/>
    <w:rsid w:val="000D7912"/>
    <w:rsid w:val="00151AB8"/>
    <w:rsid w:val="0016378D"/>
    <w:rsid w:val="001676B4"/>
    <w:rsid w:val="001A03E1"/>
    <w:rsid w:val="00234F13"/>
    <w:rsid w:val="002477CA"/>
    <w:rsid w:val="002D5EDC"/>
    <w:rsid w:val="003233B9"/>
    <w:rsid w:val="003D01B2"/>
    <w:rsid w:val="003D60C1"/>
    <w:rsid w:val="003F2A1C"/>
    <w:rsid w:val="004610A3"/>
    <w:rsid w:val="00507AC8"/>
    <w:rsid w:val="005B0780"/>
    <w:rsid w:val="005C7E29"/>
    <w:rsid w:val="005E4720"/>
    <w:rsid w:val="005F23AB"/>
    <w:rsid w:val="005F388E"/>
    <w:rsid w:val="006A5966"/>
    <w:rsid w:val="007B27E1"/>
    <w:rsid w:val="007B28CB"/>
    <w:rsid w:val="007C51A8"/>
    <w:rsid w:val="007E290F"/>
    <w:rsid w:val="007E3A55"/>
    <w:rsid w:val="007F0416"/>
    <w:rsid w:val="008067A8"/>
    <w:rsid w:val="0082380F"/>
    <w:rsid w:val="00851A49"/>
    <w:rsid w:val="008714AE"/>
    <w:rsid w:val="008F791F"/>
    <w:rsid w:val="00901EAD"/>
    <w:rsid w:val="009D3018"/>
    <w:rsid w:val="009D3231"/>
    <w:rsid w:val="00A26833"/>
    <w:rsid w:val="00AA5723"/>
    <w:rsid w:val="00B22719"/>
    <w:rsid w:val="00B370E4"/>
    <w:rsid w:val="00B677B5"/>
    <w:rsid w:val="00B76CA2"/>
    <w:rsid w:val="00C12022"/>
    <w:rsid w:val="00C51735"/>
    <w:rsid w:val="00CC5F0E"/>
    <w:rsid w:val="00D73524"/>
    <w:rsid w:val="00DD7FFE"/>
    <w:rsid w:val="00DE407C"/>
    <w:rsid w:val="00DF4580"/>
    <w:rsid w:val="00E318C8"/>
    <w:rsid w:val="00E400D1"/>
    <w:rsid w:val="00EB0632"/>
    <w:rsid w:val="00EF75BB"/>
    <w:rsid w:val="00FE171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67A8"/>
    <w:pPr>
      <w:ind w:left="720"/>
      <w:contextualSpacing/>
    </w:pPr>
  </w:style>
  <w:style w:type="paragraph" w:styleId="Header">
    <w:name w:val="header"/>
    <w:basedOn w:val="Normal"/>
    <w:link w:val="HeaderChar"/>
    <w:uiPriority w:val="99"/>
    <w:unhideWhenUsed/>
    <w:rsid w:val="00B677B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77B5"/>
  </w:style>
  <w:style w:type="paragraph" w:styleId="Footer">
    <w:name w:val="footer"/>
    <w:basedOn w:val="Normal"/>
    <w:link w:val="FooterChar"/>
    <w:uiPriority w:val="99"/>
    <w:unhideWhenUsed/>
    <w:rsid w:val="00B677B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677B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67A8"/>
    <w:pPr>
      <w:ind w:left="720"/>
      <w:contextualSpacing/>
    </w:pPr>
  </w:style>
  <w:style w:type="paragraph" w:styleId="Header">
    <w:name w:val="header"/>
    <w:basedOn w:val="Normal"/>
    <w:link w:val="HeaderChar"/>
    <w:uiPriority w:val="99"/>
    <w:unhideWhenUsed/>
    <w:rsid w:val="00B677B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77B5"/>
  </w:style>
  <w:style w:type="paragraph" w:styleId="Footer">
    <w:name w:val="footer"/>
    <w:basedOn w:val="Normal"/>
    <w:link w:val="FooterChar"/>
    <w:uiPriority w:val="99"/>
    <w:unhideWhenUsed/>
    <w:rsid w:val="00B677B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677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8662137">
      <w:bodyDiv w:val="1"/>
      <w:marLeft w:val="0"/>
      <w:marRight w:val="0"/>
      <w:marTop w:val="0"/>
      <w:marBottom w:val="0"/>
      <w:divBdr>
        <w:top w:val="none" w:sz="0" w:space="0" w:color="auto"/>
        <w:left w:val="none" w:sz="0" w:space="0" w:color="auto"/>
        <w:bottom w:val="none" w:sz="0" w:space="0" w:color="auto"/>
        <w:right w:val="none" w:sz="0" w:space="0" w:color="auto"/>
      </w:divBdr>
    </w:div>
    <w:div w:id="969629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971</TotalTime>
  <Pages>10</Pages>
  <Words>6131</Words>
  <Characters>36481</Characters>
  <Application>Microsoft Office Word</Application>
  <DocSecurity>0</DocSecurity>
  <Lines>651</Lines>
  <Paragraphs>405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Deanna</dc:creator>
  <cp:lastModifiedBy>Deanna</cp:lastModifiedBy>
  <cp:revision>3</cp:revision>
  <cp:lastPrinted>2013-02-04T19:48:00Z</cp:lastPrinted>
  <dcterms:created xsi:type="dcterms:W3CDTF">2013-02-04T03:40:00Z</dcterms:created>
  <dcterms:modified xsi:type="dcterms:W3CDTF">2013-02-06T18:05:00Z</dcterms:modified>
</cp:coreProperties>
</file>