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20C831" w14:textId="77777777" w:rsidR="007B79B7" w:rsidRDefault="007B79B7" w:rsidP="007B79B7"/>
    <w:p w14:paraId="47ACB214" w14:textId="77777777" w:rsidR="007B79B7" w:rsidRDefault="007B79B7" w:rsidP="007B79B7"/>
    <w:p w14:paraId="47387E89" w14:textId="77777777" w:rsidR="007B79B7" w:rsidRDefault="007B79B7" w:rsidP="007B79B7"/>
    <w:p w14:paraId="5D5B1C5E" w14:textId="77777777" w:rsidR="007B79B7" w:rsidRDefault="007B79B7" w:rsidP="007B79B7"/>
    <w:p w14:paraId="0B5C30BF" w14:textId="77777777" w:rsidR="007B79B7" w:rsidRDefault="007B79B7" w:rsidP="007B79B7"/>
    <w:p w14:paraId="6AC6C6C2" w14:textId="77777777" w:rsidR="007B79B7" w:rsidRDefault="007B79B7" w:rsidP="007B79B7"/>
    <w:p w14:paraId="66C3E33B" w14:textId="77777777" w:rsidR="007B79B7" w:rsidRDefault="007B79B7" w:rsidP="007B79B7"/>
    <w:p w14:paraId="03F137DD" w14:textId="77777777" w:rsidR="007B79B7" w:rsidRDefault="007B79B7" w:rsidP="007B79B7"/>
    <w:p w14:paraId="57F8BC33" w14:textId="77777777" w:rsidR="007B79B7" w:rsidRDefault="007B79B7" w:rsidP="007B79B7"/>
    <w:p w14:paraId="7C58E317" w14:textId="77777777" w:rsidR="007B79B7" w:rsidRDefault="007B79B7" w:rsidP="007B79B7"/>
    <w:p w14:paraId="790CDF24" w14:textId="77777777" w:rsidR="007B79B7" w:rsidRDefault="007B79B7" w:rsidP="007B79B7"/>
    <w:p w14:paraId="7DD95698" w14:textId="77777777" w:rsidR="007B79B7" w:rsidRDefault="007B79B7" w:rsidP="007B79B7"/>
    <w:p w14:paraId="15DC026D" w14:textId="77777777" w:rsidR="007B79B7" w:rsidRDefault="007B79B7" w:rsidP="007B79B7"/>
    <w:p w14:paraId="3455D728" w14:textId="77777777" w:rsidR="007B79B7" w:rsidRDefault="007B79B7" w:rsidP="00145BC0">
      <w:pPr>
        <w:jc w:val="center"/>
      </w:pPr>
    </w:p>
    <w:p w14:paraId="5C2BDEEA" w14:textId="77777777" w:rsidR="007B79B7" w:rsidRDefault="007B79B7" w:rsidP="007B79B7"/>
    <w:p w14:paraId="1A13987E" w14:textId="77777777" w:rsidR="007B79B7" w:rsidRDefault="007B79B7" w:rsidP="007B79B7">
      <w:pPr>
        <w:jc w:val="right"/>
      </w:pPr>
    </w:p>
    <w:p w14:paraId="7CCDD94F" w14:textId="77777777" w:rsidR="007B79B7" w:rsidRDefault="007B79B7" w:rsidP="007B79B7"/>
    <w:p w14:paraId="0016AD1B" w14:textId="77777777" w:rsidR="007B79B7" w:rsidRDefault="007B79B7" w:rsidP="007B79B7"/>
    <w:p w14:paraId="00FB8C9A" w14:textId="77777777" w:rsidR="007B79B7" w:rsidRDefault="007B79B7" w:rsidP="007B79B7"/>
    <w:p w14:paraId="4D4D8E5E" w14:textId="77777777" w:rsidR="007B79B7" w:rsidRDefault="007B79B7" w:rsidP="007B79B7"/>
    <w:p w14:paraId="335B89E7" w14:textId="42C3BFCE" w:rsidR="007B79B7" w:rsidRPr="00145BC0" w:rsidRDefault="00145BC0" w:rsidP="00145BC0">
      <w:pPr>
        <w:jc w:val="center"/>
        <w:rPr>
          <w:sz w:val="28"/>
          <w:szCs w:val="28"/>
        </w:rPr>
      </w:pPr>
      <w:r w:rsidRPr="00145BC0">
        <w:rPr>
          <w:sz w:val="28"/>
          <w:szCs w:val="28"/>
        </w:rPr>
        <w:t>A Duty to One’s Parents: Justification Through Enduring Mutuality</w:t>
      </w:r>
    </w:p>
    <w:p w14:paraId="4CD9387B" w14:textId="77777777" w:rsidR="007B79B7" w:rsidRDefault="007B79B7" w:rsidP="007B79B7"/>
    <w:p w14:paraId="4458AB9D" w14:textId="77777777" w:rsidR="007B79B7" w:rsidRDefault="007B79B7" w:rsidP="007B79B7"/>
    <w:p w14:paraId="18BC7337" w14:textId="77777777" w:rsidR="007B79B7" w:rsidRDefault="007B79B7" w:rsidP="007B79B7"/>
    <w:p w14:paraId="109CBBE8" w14:textId="77777777" w:rsidR="007B79B7" w:rsidRDefault="007B79B7" w:rsidP="007B79B7"/>
    <w:p w14:paraId="67E16C3A" w14:textId="77777777" w:rsidR="007B79B7" w:rsidRDefault="007B79B7" w:rsidP="007B79B7"/>
    <w:p w14:paraId="4E01C8B5" w14:textId="77777777" w:rsidR="007B79B7" w:rsidRDefault="007B79B7" w:rsidP="007B79B7"/>
    <w:p w14:paraId="357DA737" w14:textId="77777777" w:rsidR="007B79B7" w:rsidRDefault="007B79B7" w:rsidP="007B79B7"/>
    <w:p w14:paraId="3084AC31" w14:textId="77777777" w:rsidR="007B79B7" w:rsidRDefault="007B79B7" w:rsidP="007B79B7"/>
    <w:p w14:paraId="6CCEAB04" w14:textId="77777777" w:rsidR="007B79B7" w:rsidRDefault="007B79B7" w:rsidP="007B79B7"/>
    <w:p w14:paraId="071F89CD" w14:textId="77777777" w:rsidR="007B79B7" w:rsidRDefault="007B79B7" w:rsidP="007B79B7"/>
    <w:p w14:paraId="5FF638F7" w14:textId="77777777" w:rsidR="007B79B7" w:rsidRDefault="007B79B7" w:rsidP="007B79B7"/>
    <w:p w14:paraId="03F43E1E" w14:textId="77777777" w:rsidR="007B79B7" w:rsidRDefault="007B79B7" w:rsidP="007B79B7"/>
    <w:p w14:paraId="4BFFA4F8" w14:textId="77777777" w:rsidR="007B79B7" w:rsidRDefault="007B79B7" w:rsidP="007B79B7"/>
    <w:p w14:paraId="29688E0B" w14:textId="77777777" w:rsidR="007B79B7" w:rsidRDefault="007B79B7" w:rsidP="007B79B7"/>
    <w:p w14:paraId="2B1E0E92" w14:textId="77777777" w:rsidR="007B79B7" w:rsidRDefault="007B79B7" w:rsidP="007B79B7"/>
    <w:p w14:paraId="3B21B0F6" w14:textId="77777777" w:rsidR="007B79B7" w:rsidRDefault="007B79B7" w:rsidP="007B79B7"/>
    <w:p w14:paraId="168E9081" w14:textId="77777777" w:rsidR="007B79B7" w:rsidRDefault="007B79B7" w:rsidP="007B79B7"/>
    <w:p w14:paraId="764A751C" w14:textId="77777777" w:rsidR="007B79B7" w:rsidRDefault="007B79B7" w:rsidP="007B79B7"/>
    <w:p w14:paraId="10D7FAE8" w14:textId="77777777" w:rsidR="007B79B7" w:rsidRDefault="007B79B7" w:rsidP="007B79B7"/>
    <w:p w14:paraId="4F83A2C7" w14:textId="216A8087" w:rsidR="007B79B7" w:rsidRDefault="007B79B7" w:rsidP="007B79B7">
      <w:pPr>
        <w:jc w:val="right"/>
      </w:pPr>
      <w:r>
        <w:t xml:space="preserve">Mitchell Nicholson </w:t>
      </w:r>
    </w:p>
    <w:p w14:paraId="61B615AD" w14:textId="396C74C1" w:rsidR="007B79B7" w:rsidRDefault="007B79B7" w:rsidP="007B79B7">
      <w:pPr>
        <w:jc w:val="right"/>
      </w:pPr>
      <w:r>
        <w:t>250697685</w:t>
      </w:r>
    </w:p>
    <w:p w14:paraId="0DD181C7" w14:textId="5CD7D04F" w:rsidR="007B79B7" w:rsidRDefault="007B79B7" w:rsidP="007B79B7">
      <w:pPr>
        <w:jc w:val="right"/>
      </w:pPr>
      <w:r>
        <w:t xml:space="preserve">Philosophy 1305F </w:t>
      </w:r>
    </w:p>
    <w:p w14:paraId="10C7D234" w14:textId="07781D18" w:rsidR="007B79B7" w:rsidRDefault="007B79B7" w:rsidP="007B79B7">
      <w:pPr>
        <w:jc w:val="right"/>
      </w:pPr>
      <w:r>
        <w:t>Arthur Yates</w:t>
      </w:r>
    </w:p>
    <w:p w14:paraId="5E5F421C" w14:textId="5081301C" w:rsidR="007B79B7" w:rsidRDefault="007B79B7" w:rsidP="007B79B7">
      <w:pPr>
        <w:jc w:val="right"/>
      </w:pPr>
      <w:r>
        <w:t>November 17</w:t>
      </w:r>
      <w:r w:rsidRPr="007B79B7">
        <w:rPr>
          <w:vertAlign w:val="superscript"/>
        </w:rPr>
        <w:t>th</w:t>
      </w:r>
      <w:r>
        <w:t>, 2012</w:t>
      </w:r>
    </w:p>
    <w:p w14:paraId="6C20206E" w14:textId="6B0545CA" w:rsidR="003755AC" w:rsidRDefault="00146DB2" w:rsidP="007B79B7">
      <w:pPr>
        <w:spacing w:line="480" w:lineRule="auto"/>
        <w:ind w:firstLine="720"/>
      </w:pPr>
      <w:r>
        <w:lastRenderedPageBreak/>
        <w:t xml:space="preserve">To have a </w:t>
      </w:r>
      <w:r w:rsidR="00417F65">
        <w:t>duty to one’s parents</w:t>
      </w:r>
      <w:r>
        <w:t xml:space="preserve"> can be understood as </w:t>
      </w:r>
      <w:r w:rsidR="00417F65">
        <w:t xml:space="preserve">having </w:t>
      </w:r>
      <w:r w:rsidR="008431A6">
        <w:t xml:space="preserve">a </w:t>
      </w:r>
      <w:r>
        <w:t>moral requirement to perform an action or set of actions in</w:t>
      </w:r>
      <w:r w:rsidR="008431A6">
        <w:t xml:space="preserve"> the benefit of one’s parents. </w:t>
      </w:r>
      <w:r w:rsidR="00417F65">
        <w:t>Duties to parents</w:t>
      </w:r>
      <w:r w:rsidR="008431A6">
        <w:t xml:space="preserve"> are </w:t>
      </w:r>
      <w:r>
        <w:t xml:space="preserve">relatively straightforward, however determining the extent and duration of the </w:t>
      </w:r>
      <w:r w:rsidR="00417F65">
        <w:t>duties</w:t>
      </w:r>
      <w:r>
        <w:t xml:space="preserve"> is much more complex. </w:t>
      </w:r>
      <w:r w:rsidR="008431A6">
        <w:t>In order to successfully determine a proper guideline</w:t>
      </w:r>
      <w:r w:rsidR="00145BC0">
        <w:t>,</w:t>
      </w:r>
      <w:r w:rsidR="008431A6">
        <w:t xml:space="preserve"> I will account arguments and anal</w:t>
      </w:r>
      <w:r w:rsidR="00166A17">
        <w:t xml:space="preserve">ogies from Jane English’s article entitled </w:t>
      </w:r>
      <w:r w:rsidR="008431A6">
        <w:rPr>
          <w:i/>
        </w:rPr>
        <w:t>What Do Grown Children Owe Their Parents.</w:t>
      </w:r>
      <w:r w:rsidR="008431A6">
        <w:t xml:space="preserve"> Therefore this paper will constitute an expository of English’s arguments</w:t>
      </w:r>
      <w:r w:rsidR="00D97C3D">
        <w:t>,</w:t>
      </w:r>
      <w:r w:rsidR="008431A6">
        <w:t xml:space="preserve"> followed by my reasoning why English’s arguments are a convincing standard for determining </w:t>
      </w:r>
      <w:r w:rsidR="00417F65">
        <w:t xml:space="preserve">the duties a grown child has to their parents. A counter argument </w:t>
      </w:r>
      <w:r w:rsidR="00166A17">
        <w:t xml:space="preserve">critiquing the effect of deep parental sacrifices on filial duties </w:t>
      </w:r>
      <w:r w:rsidR="00417F65">
        <w:t xml:space="preserve">will ensue </w:t>
      </w:r>
      <w:r w:rsidR="00166A17">
        <w:t xml:space="preserve">but be overshadowed through applying English’s superior principles. </w:t>
      </w:r>
    </w:p>
    <w:p w14:paraId="2788FA73" w14:textId="68F1158D" w:rsidR="00166A17" w:rsidRDefault="004702C4" w:rsidP="00146DB2">
      <w:pPr>
        <w:spacing w:line="480" w:lineRule="auto"/>
      </w:pPr>
      <w:r>
        <w:tab/>
        <w:t xml:space="preserve">Notably for the sake of brevity, </w:t>
      </w:r>
      <w:r w:rsidR="00166A17">
        <w:t>this paper will assume that the term parents include situations where only one or both parents are present in a relationship. Regardless of the situation, English’s principles and my reasoning will apply. Moreover, when referring to his parents, the same principle of his or her parents will be applied</w:t>
      </w:r>
      <w:r>
        <w:t xml:space="preserve"> insensitive to the gender of the child in question</w:t>
      </w:r>
      <w:r w:rsidR="00166A17">
        <w:t xml:space="preserve">. Lastly the term filial </w:t>
      </w:r>
      <w:r>
        <w:t xml:space="preserve">means a due or owing from a son or daughter. </w:t>
      </w:r>
    </w:p>
    <w:p w14:paraId="4CFCC333" w14:textId="13E8E4A3" w:rsidR="004702C4" w:rsidRDefault="00145BC0" w:rsidP="00146DB2">
      <w:pPr>
        <w:spacing w:line="480" w:lineRule="auto"/>
      </w:pPr>
      <w:r>
        <w:tab/>
        <w:t>To begin</w:t>
      </w:r>
      <w:r w:rsidR="004702C4">
        <w:t>, English argues that a grown child has a duty to his parents so far as he remains in a relations</w:t>
      </w:r>
      <w:r w:rsidR="00524A69">
        <w:t>hip of mutual affection with his</w:t>
      </w:r>
      <w:r w:rsidR="004702C4">
        <w:t xml:space="preserve"> parents. This idea means that if the child’s relationship has been estranged, then the child has no filial duties besides “[the] general duty to help those in need” (English p. 287). Also, the concept of mutuality is understood as mutual affections and can be defined by English as, “friends offer what they need, without regard for the total amounts of benefits exchanged” (English p.</w:t>
      </w:r>
      <w:r w:rsidR="00352261">
        <w:t xml:space="preserve"> 285). Mutuality differs from common favors because of the motivation behind the action. English constitutes a favor as “ when A, at B’s request, bears some burden for B, then B incurs an obligation to reciprocate” (English p. 285). An analogy clarifying favours that is presen</w:t>
      </w:r>
      <w:r w:rsidR="00D97C3D">
        <w:t>ted by English goes as follows</w:t>
      </w:r>
      <w:r w:rsidR="00352261">
        <w:t xml:space="preserve">, </w:t>
      </w:r>
    </w:p>
    <w:p w14:paraId="17D968ED" w14:textId="77777777" w:rsidR="00352261" w:rsidRDefault="00352261" w:rsidP="00352261">
      <w:pPr>
        <w:ind w:left="567" w:right="560"/>
        <w:rPr>
          <w:sz w:val="20"/>
          <w:szCs w:val="20"/>
        </w:rPr>
      </w:pPr>
      <w:r w:rsidRPr="00352261">
        <w:rPr>
          <w:sz w:val="20"/>
          <w:szCs w:val="20"/>
        </w:rPr>
        <w:t>“New to the neighborhoo</w:t>
      </w:r>
      <w:r>
        <w:rPr>
          <w:sz w:val="20"/>
          <w:szCs w:val="20"/>
        </w:rPr>
        <w:t>d, Max barely knows his neighbo</w:t>
      </w:r>
      <w:r w:rsidRPr="00352261">
        <w:rPr>
          <w:sz w:val="20"/>
          <w:szCs w:val="20"/>
        </w:rPr>
        <w:t>r, Nina, but asks her if she will take in his mail while he is gone for a month’s vacation. She agrees. If, subsequently, Nina ask Max to do the same for her, it seems Max has a moral obligation to agree (greater than the one he would have had if Nina had not done the same for him), unless for some reason it would be a burden far out of proportion to the one Nina bore for him” (English p. 285).</w:t>
      </w:r>
    </w:p>
    <w:p w14:paraId="0A9B0712" w14:textId="77777777" w:rsidR="00352261" w:rsidRPr="002525A7" w:rsidRDefault="00352261" w:rsidP="00352261">
      <w:pPr>
        <w:ind w:left="567" w:right="560"/>
      </w:pPr>
    </w:p>
    <w:p w14:paraId="6AA22770" w14:textId="6B0B0517" w:rsidR="00145BC0" w:rsidRDefault="00352261" w:rsidP="002525A7">
      <w:pPr>
        <w:spacing w:line="480" w:lineRule="auto"/>
        <w:ind w:right="-6"/>
      </w:pPr>
      <w:r w:rsidRPr="002525A7">
        <w:t>Here Max’s motivation to reciprocate is bec</w:t>
      </w:r>
      <w:r w:rsidR="00524A69">
        <w:t>ause Nina did an action in</w:t>
      </w:r>
      <w:r w:rsidRPr="002525A7">
        <w:t xml:space="preserve"> Max’s benefit. If the two possessed a formal friendship then </w:t>
      </w:r>
      <w:r w:rsidR="002525A7" w:rsidRPr="002525A7">
        <w:t xml:space="preserve">Max would do the gesture because as friends he would offer what the friend needs, regardless of the total amount of benefit exchanged. Max’s motivation would </w:t>
      </w:r>
      <w:r w:rsidR="002525A7">
        <w:t xml:space="preserve">be </w:t>
      </w:r>
      <w:r w:rsidR="002525A7" w:rsidRPr="002525A7">
        <w:t>affection for Nina not because Nina d</w:t>
      </w:r>
      <w:r w:rsidR="002525A7">
        <w:t xml:space="preserve">id the first favor for Max. </w:t>
      </w:r>
    </w:p>
    <w:p w14:paraId="65CCF18A" w14:textId="5E4C3358" w:rsidR="00145BC0" w:rsidRDefault="002525A7" w:rsidP="00145BC0">
      <w:pPr>
        <w:spacing w:line="480" w:lineRule="auto"/>
        <w:ind w:right="-6" w:firstLine="567"/>
      </w:pPr>
      <w:r>
        <w:t>The above</w:t>
      </w:r>
      <w:r w:rsidRPr="002525A7">
        <w:t xml:space="preserve"> principle is the fundamental concept for the </w:t>
      </w:r>
      <w:r>
        <w:t>justification of English’s view of the duties owed to one’s parent</w:t>
      </w:r>
      <w:r w:rsidR="00524A69">
        <w:t>s</w:t>
      </w:r>
      <w:r>
        <w:t>. Par</w:t>
      </w:r>
      <w:r w:rsidR="00145BC0">
        <w:t>ent</w:t>
      </w:r>
      <w:r>
        <w:t xml:space="preserve">s burden sacrifices for their children because presumably they have </w:t>
      </w:r>
      <w:r w:rsidR="00145BC0">
        <w:t xml:space="preserve">a strong bond </w:t>
      </w:r>
      <w:r>
        <w:t xml:space="preserve">and affection with their children. </w:t>
      </w:r>
      <w:r w:rsidR="00D97C3D">
        <w:t xml:space="preserve">Likewise grown children will burden sacrifices for their parents </w:t>
      </w:r>
      <w:r w:rsidR="00C911C7">
        <w:t xml:space="preserve">because of the existing friendship and the duty to one’s parents is present in this case. </w:t>
      </w:r>
      <w:r>
        <w:t>Another important aspect for consideration is, “… one’s duties to one’s parents [do not] cease once an equal quantity of sacrifice has been performed</w:t>
      </w:r>
      <w:r w:rsidR="00524A69">
        <w:t>”</w:t>
      </w:r>
      <w:r>
        <w:t xml:space="preserve"> (English p. 286). English insists this is true when the friendship </w:t>
      </w:r>
      <w:r w:rsidR="008C1723">
        <w:t>still exists after equal quantiti</w:t>
      </w:r>
      <w:r>
        <w:t xml:space="preserve">es of sacrifices have been performed. That continual friendship suggests that mutuality is still present </w:t>
      </w:r>
      <w:r w:rsidR="00D97C3D">
        <w:t xml:space="preserve">meaning the grown child will continue to perform sacrifices out of affection. </w:t>
      </w:r>
    </w:p>
    <w:p w14:paraId="786AEF23" w14:textId="34258559" w:rsidR="00C911C7" w:rsidRDefault="00EA2713" w:rsidP="00145BC0">
      <w:pPr>
        <w:spacing w:line="480" w:lineRule="auto"/>
        <w:ind w:right="-6" w:firstLine="567"/>
      </w:pPr>
      <w:r>
        <w:t xml:space="preserve">The two criteria that English gives are, “what children ought to do for their parents (and parents for their children) depends upon (1) their respective needs, abilities and resources and (2) the extent to which there is an ongoing friendship between them” (English p. 286). These two pieces of criteria </w:t>
      </w:r>
      <w:r w:rsidR="009D01DC">
        <w:t>form</w:t>
      </w:r>
      <w:r>
        <w:t xml:space="preserve"> a general rule of how a child or parent can determine the </w:t>
      </w:r>
      <w:r w:rsidR="00C5529C">
        <w:t xml:space="preserve">extent of the </w:t>
      </w:r>
      <w:r>
        <w:t>sa</w:t>
      </w:r>
      <w:r w:rsidR="009D01DC">
        <w:t xml:space="preserve">crifices they should make. </w:t>
      </w:r>
      <w:r w:rsidR="00C911C7">
        <w:t xml:space="preserve">Lastly it is important to understand, “… that [the] relationship [between a grown child and their parents] developed partly as a result of parental sacrifices for the child, the duties that grown children have to their parents results from friendship rather than from sacrifices” (English p. 287). Utilizing an adopted child example, the above can be proven. </w:t>
      </w:r>
    </w:p>
    <w:p w14:paraId="39651B5C" w14:textId="77777777" w:rsidR="00C911C7" w:rsidRDefault="00C911C7" w:rsidP="00C911C7">
      <w:pPr>
        <w:ind w:left="567" w:right="561"/>
        <w:rPr>
          <w:sz w:val="20"/>
          <w:szCs w:val="20"/>
        </w:rPr>
      </w:pPr>
      <w:r w:rsidRPr="00C911C7">
        <w:rPr>
          <w:sz w:val="20"/>
          <w:szCs w:val="20"/>
        </w:rPr>
        <w:t>“If a women gives up her newborn child for adoption, and if no feelings of love ever develop on either side, it seems that the grown child does not have an obligation to “repay” her for her sacrifices in pregnancy. For that matter, if the adopted child has an unimpaired love relationship with the adoptive parents, he or she has the same obligations to help them as a natural child would have” (English p. 287).</w:t>
      </w:r>
    </w:p>
    <w:p w14:paraId="76D765D2" w14:textId="77777777" w:rsidR="00E10F23" w:rsidRDefault="00E10F23" w:rsidP="00C911C7">
      <w:pPr>
        <w:ind w:left="567" w:right="561"/>
        <w:rPr>
          <w:sz w:val="20"/>
          <w:szCs w:val="20"/>
        </w:rPr>
      </w:pPr>
    </w:p>
    <w:p w14:paraId="406A1B7B" w14:textId="280082AA" w:rsidR="00E10F23" w:rsidRDefault="00E10F23" w:rsidP="00E10F23">
      <w:pPr>
        <w:spacing w:line="480" w:lineRule="auto"/>
        <w:ind w:right="-6"/>
      </w:pPr>
      <w:r>
        <w:t>The first statement is proven because the child put up for adoption has no obligation to the mother</w:t>
      </w:r>
      <w:r w:rsidR="00145BC0">
        <w:t>,</w:t>
      </w:r>
      <w:r>
        <w:t xml:space="preserve"> who sacrificed nine months of her lif</w:t>
      </w:r>
      <w:r w:rsidR="00EA2713">
        <w:t>e</w:t>
      </w:r>
      <w:r w:rsidR="00145BC0">
        <w:t>,</w:t>
      </w:r>
      <w:r w:rsidR="00EA2713">
        <w:t xml:space="preserve"> due to no mutual affection present. Another implication of this statement is that genetics are not the prime cause of a duty to one’s parents, but rather it is the friendship between the child and the parental figures. </w:t>
      </w:r>
      <w:r w:rsidR="00C5529C">
        <w:tab/>
      </w:r>
      <w:r w:rsidR="00C5529C">
        <w:tab/>
      </w:r>
    </w:p>
    <w:p w14:paraId="41AD10A1" w14:textId="4380F275" w:rsidR="00C5529C" w:rsidRDefault="00C5529C" w:rsidP="00E10F23">
      <w:pPr>
        <w:spacing w:line="480" w:lineRule="auto"/>
        <w:ind w:right="-6"/>
      </w:pPr>
      <w:r>
        <w:tab/>
        <w:t xml:space="preserve">My reasoning for why I consider English’s argument </w:t>
      </w:r>
      <w:r w:rsidR="00DC14DE">
        <w:t xml:space="preserve">to be convincing is the acknowledgement of </w:t>
      </w:r>
      <w:r>
        <w:t>motivation of actions she proposes. I believe that by determining the motivation of an action, it is easy to differentiate whether the action was a favor or a</w:t>
      </w:r>
      <w:r w:rsidR="00795536">
        <w:t xml:space="preserve"> friendly gesture. To reiterate</w:t>
      </w:r>
      <w:r>
        <w:t xml:space="preserve"> the motivation of reciprocal benefits constitutes a favor</w:t>
      </w:r>
      <w:r w:rsidR="00795536">
        <w:t>,</w:t>
      </w:r>
      <w:r>
        <w:t xml:space="preserve"> while doing something regardless of the benefits exchanged demonstrates a friendship. With this ideology, understanding why two strangers do not have supererogatory duties is much more understandable. For two strangers lack the common affection, which is requisite for a friendship to exist thus requiring higher duties. Likewise, with this belief, if parents an</w:t>
      </w:r>
      <w:r w:rsidR="00DC14DE">
        <w:t>d children grow apart and end</w:t>
      </w:r>
      <w:r>
        <w:t xml:space="preserve"> the existing friendship and affection between them the duties entitled within friendship also end. </w:t>
      </w:r>
      <w:r w:rsidR="00DC14DE">
        <w:t xml:space="preserve">This thought is parallel with English’s argument and consistent with the thesis of this paper. To prove my reasoning, I will account an analogy provided by English. </w:t>
      </w:r>
    </w:p>
    <w:p w14:paraId="2763CD40" w14:textId="77777777" w:rsidR="00DC14DE" w:rsidRDefault="00DC14DE" w:rsidP="00DC14DE">
      <w:pPr>
        <w:ind w:left="567" w:right="561"/>
        <w:rPr>
          <w:sz w:val="20"/>
          <w:szCs w:val="20"/>
        </w:rPr>
      </w:pPr>
      <w:r w:rsidRPr="00DC14DE">
        <w:rPr>
          <w:sz w:val="20"/>
          <w:szCs w:val="20"/>
        </w:rPr>
        <w:t>“Suppose Vance married Lola despite his parents’ strong wish that he marry within their religion, and that as a result, the parents refuse to speak to him again. As the years pass, the parents are unaware of Vance’s problems, his accomplishments, the birth of his children. The love that once existed between them, lets suppose, has been completely destroyed by this event and thirty years of desuetude. At this point, Vance is under no obligation to pay his parent’s medical bills in their old age” (English p. 287).</w:t>
      </w:r>
    </w:p>
    <w:p w14:paraId="3AC5E525" w14:textId="77777777" w:rsidR="00DC14DE" w:rsidRDefault="00DC14DE" w:rsidP="00DC14DE">
      <w:pPr>
        <w:ind w:right="-7"/>
        <w:rPr>
          <w:sz w:val="20"/>
          <w:szCs w:val="20"/>
        </w:rPr>
      </w:pPr>
    </w:p>
    <w:p w14:paraId="54F48E90" w14:textId="1F9D36E6" w:rsidR="00C5529C" w:rsidRDefault="00DC14DE" w:rsidP="00E10F23">
      <w:pPr>
        <w:spacing w:line="480" w:lineRule="auto"/>
        <w:ind w:right="-6"/>
      </w:pPr>
      <w:r>
        <w:tab/>
      </w:r>
      <w:r w:rsidR="00DE4511">
        <w:t xml:space="preserve">A counter argument regarding </w:t>
      </w:r>
      <w:r w:rsidR="00FB534A">
        <w:t>the belief that deep parental sacrifice warrant</w:t>
      </w:r>
      <w:r w:rsidR="00795536">
        <w:t>s</w:t>
      </w:r>
      <w:r w:rsidR="00FB534A">
        <w:t xml:space="preserve"> returning sacrifices from the grown child in the parent’s time of need seeming</w:t>
      </w:r>
      <w:r w:rsidR="00795536">
        <w:t>ly can be made. Does it not appear</w:t>
      </w:r>
      <w:r w:rsidR="00FB534A">
        <w:t xml:space="preserve"> fair to assume that after all the parents have done for the children, the grown child ought to help the parents in return? Potentially shockingly, English and myself both disagree. To prove this, I will return to the account of Vance and his marriage. Assume that Vance’s parents made significant sacrifices throughout their lives for Vance, then coinciding with the counter argument, Vance ought to do what is in the best in</w:t>
      </w:r>
      <w:r w:rsidR="00795536">
        <w:t xml:space="preserve">terest of his parents. However </w:t>
      </w:r>
      <w:r w:rsidR="00FB534A">
        <w:t>because his parents ended the friendship between them</w:t>
      </w:r>
      <w:r w:rsidR="00DB2B72">
        <w:t>,</w:t>
      </w:r>
      <w:r w:rsidR="00FB534A">
        <w:t xml:space="preserve"> they do not warrant any decision on Vance’s behalf. Likewise with the example of the adopted child, the natural mother cannot ask for any supererogatory duties from the child because she did not pursue a friendship. The only extra duties owed by the child are those to whom he possesses an on going friendship with. So Vance could have duties owed to</w:t>
      </w:r>
      <w:r w:rsidR="00DB2B72">
        <w:t xml:space="preserve"> his wife, children and possibly general</w:t>
      </w:r>
      <w:r w:rsidR="00FB534A">
        <w:t xml:space="preserve"> friends but Vance need not go above the general duty to help those in need</w:t>
      </w:r>
      <w:r w:rsidR="00DB2B72">
        <w:t>,</w:t>
      </w:r>
      <w:r w:rsidR="00FB534A">
        <w:t xml:space="preserve"> for his parents. In order for Vance to have the supererogatory duties, Vance’s parents would first have to renew their friendship with Vance. </w:t>
      </w:r>
    </w:p>
    <w:p w14:paraId="4669FF6D" w14:textId="2B00E7FD" w:rsidR="00FB534A" w:rsidRDefault="0064166B" w:rsidP="00E10F23">
      <w:pPr>
        <w:spacing w:line="480" w:lineRule="auto"/>
        <w:ind w:right="-6"/>
      </w:pPr>
      <w:r>
        <w:tab/>
        <w:t>In closing</w:t>
      </w:r>
      <w:r w:rsidR="00FB534A">
        <w:t>, I have shown th</w:t>
      </w:r>
      <w:r w:rsidR="00DB2B72">
        <w:t xml:space="preserve">at the motivation for an action done in the benefit of </w:t>
      </w:r>
      <w:r w:rsidR="00FB534A">
        <w:t>another person is the key to determining the cause of that action. If the action was done ou</w:t>
      </w:r>
      <w:r>
        <w:t>t of reciprocal benefit, than the action</w:t>
      </w:r>
      <w:r w:rsidR="00FB534A">
        <w:t xml:space="preserve"> was no more than a favor to another individual. However, if </w:t>
      </w:r>
      <w:r>
        <w:t xml:space="preserve">the action was done out of </w:t>
      </w:r>
      <w:r w:rsidR="00DB2B72">
        <w:t xml:space="preserve">mutual </w:t>
      </w:r>
      <w:r>
        <w:t>affectio</w:t>
      </w:r>
      <w:r w:rsidR="00D6084C">
        <w:t xml:space="preserve">n than the reciprocal benefit occurs </w:t>
      </w:r>
      <w:r>
        <w:t>regardless to the initial actor. The purpose of this is the relation to which grown children act in be</w:t>
      </w:r>
      <w:r w:rsidR="00DB2B72">
        <w:t>nefit of their parents.</w:t>
      </w:r>
      <w:r w:rsidR="00D6084C">
        <w:rPr>
          <w:b/>
        </w:rPr>
        <w:t xml:space="preserve">  </w:t>
      </w:r>
      <w:r w:rsidR="00D6084C">
        <w:t>G</w:t>
      </w:r>
      <w:r>
        <w:t>rown children truly only owe any extenuating duties to their parent’s if the friendship between them is still existent</w:t>
      </w:r>
      <w:r w:rsidRPr="00D6084C">
        <w:t xml:space="preserve">. Regardless of how much </w:t>
      </w:r>
      <w:r w:rsidR="00D6084C" w:rsidRPr="00D6084C">
        <w:t>the parents have sacrificed for their children</w:t>
      </w:r>
      <w:bookmarkStart w:id="0" w:name="_GoBack"/>
      <w:bookmarkEnd w:id="0"/>
      <w:r>
        <w:t xml:space="preserve">, the children can determine the return sacrifice by English’s two principles of “(1) their respective needs, abilities and resources and (2) the extent to which there is an ongoing friendship between them” (English p. 286). Therefore these </w:t>
      </w:r>
      <w:r w:rsidR="00DB2B72">
        <w:t>principles are</w:t>
      </w:r>
      <w:r>
        <w:t xml:space="preserve"> the only just way of truly </w:t>
      </w:r>
      <w:r w:rsidR="00AC7009">
        <w:t>determining</w:t>
      </w:r>
      <w:r>
        <w:t xml:space="preserve"> the actual duties grown children have to their parents. </w:t>
      </w:r>
    </w:p>
    <w:p w14:paraId="450E0726" w14:textId="77777777" w:rsidR="00EA2713" w:rsidRPr="00E10F23" w:rsidRDefault="00EA2713" w:rsidP="00E10F23">
      <w:pPr>
        <w:spacing w:line="480" w:lineRule="auto"/>
        <w:ind w:right="-6"/>
      </w:pPr>
      <w:r>
        <w:tab/>
      </w:r>
    </w:p>
    <w:sectPr w:rsidR="00EA2713" w:rsidRPr="00E10F23" w:rsidSect="007B79B7">
      <w:headerReference w:type="even" r:id="rId8"/>
      <w:headerReference w:type="default" r:id="rId9"/>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59DD9C" w14:textId="77777777" w:rsidR="00795536" w:rsidRDefault="00795536" w:rsidP="007B79B7">
      <w:r>
        <w:separator/>
      </w:r>
    </w:p>
  </w:endnote>
  <w:endnote w:type="continuationSeparator" w:id="0">
    <w:p w14:paraId="3EBFAADB" w14:textId="77777777" w:rsidR="00795536" w:rsidRDefault="00795536" w:rsidP="007B7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002691" w14:textId="77777777" w:rsidR="00795536" w:rsidRDefault="00795536" w:rsidP="007B79B7">
      <w:r>
        <w:separator/>
      </w:r>
    </w:p>
  </w:footnote>
  <w:footnote w:type="continuationSeparator" w:id="0">
    <w:p w14:paraId="5E96F7E6" w14:textId="77777777" w:rsidR="00795536" w:rsidRDefault="00795536" w:rsidP="007B79B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1EEAA" w14:textId="77777777" w:rsidR="00795536" w:rsidRDefault="00795536" w:rsidP="00145BC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A817C7" w14:textId="77777777" w:rsidR="00795536" w:rsidRDefault="00D6084C" w:rsidP="007B79B7">
    <w:pPr>
      <w:pStyle w:val="Header"/>
      <w:ind w:right="360"/>
    </w:pPr>
    <w:sdt>
      <w:sdtPr>
        <w:id w:val="171999623"/>
        <w:placeholder>
          <w:docPart w:val="AE17CBDCE18E944888FA45949E473F97"/>
        </w:placeholder>
        <w:temporary/>
        <w:showingPlcHdr/>
      </w:sdtPr>
      <w:sdtEndPr/>
      <w:sdtContent>
        <w:r w:rsidR="00795536">
          <w:t>[Type text]</w:t>
        </w:r>
      </w:sdtContent>
    </w:sdt>
    <w:r w:rsidR="00795536">
      <w:ptab w:relativeTo="margin" w:alignment="center" w:leader="none"/>
    </w:r>
    <w:sdt>
      <w:sdtPr>
        <w:id w:val="171999624"/>
        <w:placeholder>
          <w:docPart w:val="BCF61806404AD34BAB8BA42A53822326"/>
        </w:placeholder>
        <w:temporary/>
        <w:showingPlcHdr/>
      </w:sdtPr>
      <w:sdtEndPr/>
      <w:sdtContent>
        <w:r w:rsidR="00795536">
          <w:t>[Type text]</w:t>
        </w:r>
      </w:sdtContent>
    </w:sdt>
    <w:r w:rsidR="00795536">
      <w:ptab w:relativeTo="margin" w:alignment="right" w:leader="none"/>
    </w:r>
    <w:sdt>
      <w:sdtPr>
        <w:id w:val="171999625"/>
        <w:placeholder>
          <w:docPart w:val="3F29D083535E7946916E6C53E3C71338"/>
        </w:placeholder>
        <w:temporary/>
        <w:showingPlcHdr/>
      </w:sdtPr>
      <w:sdtEndPr/>
      <w:sdtContent>
        <w:r w:rsidR="00795536">
          <w:t>[Type text]</w:t>
        </w:r>
      </w:sdtContent>
    </w:sdt>
  </w:p>
  <w:p w14:paraId="0F34A092" w14:textId="77777777" w:rsidR="00795536" w:rsidRDefault="00795536" w:rsidP="007B79B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0DA243" w14:textId="77777777" w:rsidR="00795536" w:rsidRDefault="00795536" w:rsidP="00145BC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084C">
      <w:rPr>
        <w:rStyle w:val="PageNumber"/>
        <w:noProof/>
      </w:rPr>
      <w:t>3</w:t>
    </w:r>
    <w:r>
      <w:rPr>
        <w:rStyle w:val="PageNumber"/>
      </w:rPr>
      <w:fldChar w:fldCharType="end"/>
    </w:r>
  </w:p>
  <w:p w14:paraId="4DAE7AB7" w14:textId="292ACAD7" w:rsidR="00795536" w:rsidRDefault="00795536" w:rsidP="007B79B7">
    <w:pPr>
      <w:pStyle w:val="Header"/>
      <w:ind w:right="360"/>
    </w:pPr>
    <w:r>
      <w:ptab w:relativeTo="margin" w:alignment="right" w:leader="none"/>
    </w:r>
    <w:r>
      <w:t>Nicholson</w:t>
    </w:r>
  </w:p>
  <w:p w14:paraId="33EECAA9" w14:textId="77777777" w:rsidR="00795536" w:rsidRDefault="00795536" w:rsidP="007B79B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DB2"/>
    <w:rsid w:val="00145BC0"/>
    <w:rsid w:val="00146DB2"/>
    <w:rsid w:val="00166A17"/>
    <w:rsid w:val="002525A7"/>
    <w:rsid w:val="00352261"/>
    <w:rsid w:val="003755AC"/>
    <w:rsid w:val="00417F65"/>
    <w:rsid w:val="004702C4"/>
    <w:rsid w:val="00524A69"/>
    <w:rsid w:val="0064166B"/>
    <w:rsid w:val="00795536"/>
    <w:rsid w:val="007A673B"/>
    <w:rsid w:val="007B79B7"/>
    <w:rsid w:val="008431A6"/>
    <w:rsid w:val="008C1723"/>
    <w:rsid w:val="009D01DC"/>
    <w:rsid w:val="00AC7009"/>
    <w:rsid w:val="00C5529C"/>
    <w:rsid w:val="00C911C7"/>
    <w:rsid w:val="00D6084C"/>
    <w:rsid w:val="00D97C3D"/>
    <w:rsid w:val="00DB2B72"/>
    <w:rsid w:val="00DC14DE"/>
    <w:rsid w:val="00DE4511"/>
    <w:rsid w:val="00E10F23"/>
    <w:rsid w:val="00EA2713"/>
    <w:rsid w:val="00FB53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0026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9B7"/>
    <w:pPr>
      <w:tabs>
        <w:tab w:val="center" w:pos="4320"/>
        <w:tab w:val="right" w:pos="8640"/>
      </w:tabs>
    </w:pPr>
  </w:style>
  <w:style w:type="character" w:customStyle="1" w:styleId="HeaderChar">
    <w:name w:val="Header Char"/>
    <w:basedOn w:val="DefaultParagraphFont"/>
    <w:link w:val="Header"/>
    <w:uiPriority w:val="99"/>
    <w:rsid w:val="007B79B7"/>
  </w:style>
  <w:style w:type="character" w:styleId="PageNumber">
    <w:name w:val="page number"/>
    <w:basedOn w:val="DefaultParagraphFont"/>
    <w:uiPriority w:val="99"/>
    <w:semiHidden/>
    <w:unhideWhenUsed/>
    <w:rsid w:val="007B79B7"/>
  </w:style>
  <w:style w:type="paragraph" w:styleId="Footer">
    <w:name w:val="footer"/>
    <w:basedOn w:val="Normal"/>
    <w:link w:val="FooterChar"/>
    <w:uiPriority w:val="99"/>
    <w:unhideWhenUsed/>
    <w:rsid w:val="007B79B7"/>
    <w:pPr>
      <w:tabs>
        <w:tab w:val="center" w:pos="4320"/>
        <w:tab w:val="right" w:pos="8640"/>
      </w:tabs>
    </w:pPr>
  </w:style>
  <w:style w:type="character" w:customStyle="1" w:styleId="FooterChar">
    <w:name w:val="Footer Char"/>
    <w:basedOn w:val="DefaultParagraphFont"/>
    <w:link w:val="Footer"/>
    <w:uiPriority w:val="99"/>
    <w:rsid w:val="007B79B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9B7"/>
    <w:pPr>
      <w:tabs>
        <w:tab w:val="center" w:pos="4320"/>
        <w:tab w:val="right" w:pos="8640"/>
      </w:tabs>
    </w:pPr>
  </w:style>
  <w:style w:type="character" w:customStyle="1" w:styleId="HeaderChar">
    <w:name w:val="Header Char"/>
    <w:basedOn w:val="DefaultParagraphFont"/>
    <w:link w:val="Header"/>
    <w:uiPriority w:val="99"/>
    <w:rsid w:val="007B79B7"/>
  </w:style>
  <w:style w:type="character" w:styleId="PageNumber">
    <w:name w:val="page number"/>
    <w:basedOn w:val="DefaultParagraphFont"/>
    <w:uiPriority w:val="99"/>
    <w:semiHidden/>
    <w:unhideWhenUsed/>
    <w:rsid w:val="007B79B7"/>
  </w:style>
  <w:style w:type="paragraph" w:styleId="Footer">
    <w:name w:val="footer"/>
    <w:basedOn w:val="Normal"/>
    <w:link w:val="FooterChar"/>
    <w:uiPriority w:val="99"/>
    <w:unhideWhenUsed/>
    <w:rsid w:val="007B79B7"/>
    <w:pPr>
      <w:tabs>
        <w:tab w:val="center" w:pos="4320"/>
        <w:tab w:val="right" w:pos="8640"/>
      </w:tabs>
    </w:pPr>
  </w:style>
  <w:style w:type="character" w:customStyle="1" w:styleId="FooterChar">
    <w:name w:val="Footer Char"/>
    <w:basedOn w:val="DefaultParagraphFont"/>
    <w:link w:val="Footer"/>
    <w:uiPriority w:val="99"/>
    <w:rsid w:val="007B7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E17CBDCE18E944888FA45949E473F97"/>
        <w:category>
          <w:name w:val="General"/>
          <w:gallery w:val="placeholder"/>
        </w:category>
        <w:types>
          <w:type w:val="bbPlcHdr"/>
        </w:types>
        <w:behaviors>
          <w:behavior w:val="content"/>
        </w:behaviors>
        <w:guid w:val="{C053A22A-B922-0E48-AF15-9C18F75FFC5B}"/>
      </w:docPartPr>
      <w:docPartBody>
        <w:p w14:paraId="548F4E74" w14:textId="1493FCF8" w:rsidR="00D00C4A" w:rsidRDefault="00D00C4A" w:rsidP="00D00C4A">
          <w:pPr>
            <w:pStyle w:val="AE17CBDCE18E944888FA45949E473F97"/>
          </w:pPr>
          <w:r>
            <w:t>[Type text]</w:t>
          </w:r>
        </w:p>
      </w:docPartBody>
    </w:docPart>
    <w:docPart>
      <w:docPartPr>
        <w:name w:val="BCF61806404AD34BAB8BA42A53822326"/>
        <w:category>
          <w:name w:val="General"/>
          <w:gallery w:val="placeholder"/>
        </w:category>
        <w:types>
          <w:type w:val="bbPlcHdr"/>
        </w:types>
        <w:behaviors>
          <w:behavior w:val="content"/>
        </w:behaviors>
        <w:guid w:val="{1D6C1A70-ABB0-B646-9CAF-155A280E2D39}"/>
      </w:docPartPr>
      <w:docPartBody>
        <w:p w14:paraId="5A0B18B7" w14:textId="2D25D376" w:rsidR="00D00C4A" w:rsidRDefault="00D00C4A" w:rsidP="00D00C4A">
          <w:pPr>
            <w:pStyle w:val="BCF61806404AD34BAB8BA42A53822326"/>
          </w:pPr>
          <w:r>
            <w:t>[Type text]</w:t>
          </w:r>
        </w:p>
      </w:docPartBody>
    </w:docPart>
    <w:docPart>
      <w:docPartPr>
        <w:name w:val="3F29D083535E7946916E6C53E3C71338"/>
        <w:category>
          <w:name w:val="General"/>
          <w:gallery w:val="placeholder"/>
        </w:category>
        <w:types>
          <w:type w:val="bbPlcHdr"/>
        </w:types>
        <w:behaviors>
          <w:behavior w:val="content"/>
        </w:behaviors>
        <w:guid w:val="{29E1953A-FA58-214D-BB18-CCA4256A516D}"/>
      </w:docPartPr>
      <w:docPartBody>
        <w:p w14:paraId="291A2304" w14:textId="60372FEE" w:rsidR="00D00C4A" w:rsidRDefault="00D00C4A" w:rsidP="00D00C4A">
          <w:pPr>
            <w:pStyle w:val="3F29D083535E7946916E6C53E3C7133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4A"/>
    <w:rsid w:val="00D00C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17CBDCE18E944888FA45949E473F97">
    <w:name w:val="AE17CBDCE18E944888FA45949E473F97"/>
    <w:rsid w:val="00D00C4A"/>
  </w:style>
  <w:style w:type="paragraph" w:customStyle="1" w:styleId="BCF61806404AD34BAB8BA42A53822326">
    <w:name w:val="BCF61806404AD34BAB8BA42A53822326"/>
    <w:rsid w:val="00D00C4A"/>
  </w:style>
  <w:style w:type="paragraph" w:customStyle="1" w:styleId="3F29D083535E7946916E6C53E3C71338">
    <w:name w:val="3F29D083535E7946916E6C53E3C71338"/>
    <w:rsid w:val="00D00C4A"/>
  </w:style>
  <w:style w:type="paragraph" w:customStyle="1" w:styleId="13AAC1E83C2CDD4FB2D73BA544AD3248">
    <w:name w:val="13AAC1E83C2CDD4FB2D73BA544AD3248"/>
    <w:rsid w:val="00D00C4A"/>
  </w:style>
  <w:style w:type="paragraph" w:customStyle="1" w:styleId="E2FBCD91194E1A46BC7314253A81F9BC">
    <w:name w:val="E2FBCD91194E1A46BC7314253A81F9BC"/>
    <w:rsid w:val="00D00C4A"/>
  </w:style>
  <w:style w:type="paragraph" w:customStyle="1" w:styleId="ADA35D76A6AB9546B3A5CD5398FBB6FB">
    <w:name w:val="ADA35D76A6AB9546B3A5CD5398FBB6FB"/>
    <w:rsid w:val="00D00C4A"/>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17CBDCE18E944888FA45949E473F97">
    <w:name w:val="AE17CBDCE18E944888FA45949E473F97"/>
    <w:rsid w:val="00D00C4A"/>
  </w:style>
  <w:style w:type="paragraph" w:customStyle="1" w:styleId="BCF61806404AD34BAB8BA42A53822326">
    <w:name w:val="BCF61806404AD34BAB8BA42A53822326"/>
    <w:rsid w:val="00D00C4A"/>
  </w:style>
  <w:style w:type="paragraph" w:customStyle="1" w:styleId="3F29D083535E7946916E6C53E3C71338">
    <w:name w:val="3F29D083535E7946916E6C53E3C71338"/>
    <w:rsid w:val="00D00C4A"/>
  </w:style>
  <w:style w:type="paragraph" w:customStyle="1" w:styleId="13AAC1E83C2CDD4FB2D73BA544AD3248">
    <w:name w:val="13AAC1E83C2CDD4FB2D73BA544AD3248"/>
    <w:rsid w:val="00D00C4A"/>
  </w:style>
  <w:style w:type="paragraph" w:customStyle="1" w:styleId="E2FBCD91194E1A46BC7314253A81F9BC">
    <w:name w:val="E2FBCD91194E1A46BC7314253A81F9BC"/>
    <w:rsid w:val="00D00C4A"/>
  </w:style>
  <w:style w:type="paragraph" w:customStyle="1" w:styleId="ADA35D76A6AB9546B3A5CD5398FBB6FB">
    <w:name w:val="ADA35D76A6AB9546B3A5CD5398FBB6FB"/>
    <w:rsid w:val="00D00C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C23AC-1B98-0A4A-94B5-2197DC9BC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Pages>
  <Words>1397</Words>
  <Characters>7969</Characters>
  <Application>Microsoft Macintosh Word</Application>
  <DocSecurity>0</DocSecurity>
  <Lines>66</Lines>
  <Paragraphs>18</Paragraphs>
  <ScaleCrop>false</ScaleCrop>
  <Company>Governor Simcoe Secondary School</Company>
  <LinksUpToDate>false</LinksUpToDate>
  <CharactersWithSpaces>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Nicholson</dc:creator>
  <cp:keywords/>
  <dc:description/>
  <cp:lastModifiedBy>Mitchell  Nicholson</cp:lastModifiedBy>
  <cp:revision>5</cp:revision>
  <cp:lastPrinted>2012-11-19T14:33:00Z</cp:lastPrinted>
  <dcterms:created xsi:type="dcterms:W3CDTF">2012-11-19T04:03:00Z</dcterms:created>
  <dcterms:modified xsi:type="dcterms:W3CDTF">2012-11-19T16:57:00Z</dcterms:modified>
</cp:coreProperties>
</file>