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CAB" w:rsidRPr="00E40631" w:rsidRDefault="0085338A" w:rsidP="00E40631">
      <w:pPr>
        <w:spacing w:after="0"/>
        <w:jc w:val="center"/>
        <w:rPr>
          <w:b/>
        </w:rPr>
      </w:pPr>
      <w:r w:rsidRPr="00E40631">
        <w:rPr>
          <w:b/>
        </w:rPr>
        <w:t>CRM2307 A</w:t>
      </w:r>
    </w:p>
    <w:p w:rsidR="0085338A" w:rsidRDefault="0085338A" w:rsidP="0085338A">
      <w:pPr>
        <w:spacing w:after="0"/>
      </w:pPr>
      <w:r>
        <w:t>January 8</w:t>
      </w:r>
      <w:r w:rsidRPr="0085338A">
        <w:rPr>
          <w:vertAlign w:val="superscript"/>
        </w:rPr>
        <w:t>th</w:t>
      </w:r>
      <w:r>
        <w:t xml:space="preserve"> </w:t>
      </w:r>
    </w:p>
    <w:p w:rsidR="00E40631" w:rsidRDefault="00E40631" w:rsidP="0085338A">
      <w:pPr>
        <w:spacing w:after="0"/>
      </w:pPr>
      <w:r>
        <w:t xml:space="preserve">Introduction </w:t>
      </w:r>
    </w:p>
    <w:p w:rsidR="00E40631" w:rsidRDefault="00E40631" w:rsidP="0085338A">
      <w:pPr>
        <w:spacing w:after="0"/>
      </w:pPr>
    </w:p>
    <w:p w:rsidR="0085338A" w:rsidRDefault="0085338A" w:rsidP="0085338A">
      <w:pPr>
        <w:spacing w:after="0"/>
      </w:pPr>
      <w:r>
        <w:t>Discussion: What does ‘violence against women’ mean to you? Where does this knowledge come from? What are the implications for women or for men?</w:t>
      </w:r>
    </w:p>
    <w:p w:rsidR="0085338A" w:rsidRDefault="0085338A" w:rsidP="0085338A">
      <w:pPr>
        <w:spacing w:after="0"/>
      </w:pPr>
    </w:p>
    <w:p w:rsidR="0085338A" w:rsidRDefault="0085338A" w:rsidP="0085338A">
      <w:pPr>
        <w:spacing w:after="0"/>
      </w:pPr>
      <w:r>
        <w:t>Intro to course: The course will go beyond confined ideas of ‘violence against women’ as only domestic violence and will look to themes of the diversity of women and their experiences (‘</w:t>
      </w:r>
      <w:proofErr w:type="spellStart"/>
      <w:r>
        <w:t>intersectionality</w:t>
      </w:r>
      <w:proofErr w:type="spellEnd"/>
      <w:r>
        <w:t xml:space="preserve">’, the overlapping of many systems of oppression. For example gender, race, economic status, religion, etc.). It will look at the patriarchy which produces violence against women by men but it will also look at violence by other women. Other themes will include the diversity within feminism, foregrounding the voice of experience, the context of women’s experiences, the public sphere, power and resistance. </w:t>
      </w:r>
    </w:p>
    <w:p w:rsidR="0085338A" w:rsidRDefault="0085338A" w:rsidP="0085338A">
      <w:pPr>
        <w:spacing w:after="0"/>
      </w:pPr>
    </w:p>
    <w:p w:rsidR="0085338A" w:rsidRDefault="0085338A" w:rsidP="0085338A">
      <w:pPr>
        <w:spacing w:after="0"/>
      </w:pPr>
      <w:r>
        <w:t>January 11</w:t>
      </w:r>
      <w:r w:rsidRPr="0085338A">
        <w:rPr>
          <w:vertAlign w:val="superscript"/>
        </w:rPr>
        <w:t>th</w:t>
      </w:r>
      <w:r>
        <w:t xml:space="preserve"> </w:t>
      </w:r>
    </w:p>
    <w:p w:rsidR="0085338A" w:rsidRDefault="0085338A" w:rsidP="0085338A">
      <w:pPr>
        <w:spacing w:after="0"/>
      </w:pPr>
      <w:r>
        <w:t>Part A: Framework</w:t>
      </w:r>
    </w:p>
    <w:p w:rsidR="0085338A" w:rsidRDefault="0085338A" w:rsidP="0085338A">
      <w:pPr>
        <w:spacing w:after="0"/>
      </w:pPr>
      <w:proofErr w:type="gramStart"/>
      <w:r>
        <w:t>Violence against women as a social problem.</w:t>
      </w:r>
      <w:proofErr w:type="gramEnd"/>
    </w:p>
    <w:p w:rsidR="0085338A" w:rsidRDefault="0085338A" w:rsidP="0085338A">
      <w:pPr>
        <w:spacing w:after="0"/>
      </w:pPr>
    </w:p>
    <w:p w:rsidR="0085338A" w:rsidRDefault="0085338A" w:rsidP="0085338A">
      <w:pPr>
        <w:spacing w:after="0"/>
      </w:pPr>
      <w:r>
        <w:t>Feminism</w:t>
      </w:r>
    </w:p>
    <w:p w:rsidR="0022084B" w:rsidRDefault="0085338A" w:rsidP="0022084B">
      <w:pPr>
        <w:pStyle w:val="ListParagraph"/>
        <w:numPr>
          <w:ilvl w:val="0"/>
          <w:numId w:val="1"/>
        </w:numPr>
        <w:spacing w:after="0"/>
        <w:ind w:left="567" w:hanging="283"/>
      </w:pPr>
      <w:r>
        <w:t xml:space="preserve">A campaign against gender inequality </w:t>
      </w:r>
      <w:r w:rsidR="0022084B">
        <w:t xml:space="preserve"> and a</w:t>
      </w:r>
      <w:r>
        <w:t xml:space="preserve"> movement for social, economic, cultural and political equality</w:t>
      </w:r>
      <w:r w:rsidR="0022084B">
        <w:t xml:space="preserve"> </w:t>
      </w:r>
      <w:r w:rsidR="0022084B">
        <w:tab/>
      </w:r>
    </w:p>
    <w:p w:rsidR="0022084B" w:rsidRDefault="0022084B" w:rsidP="0022084B">
      <w:pPr>
        <w:pStyle w:val="ListParagraph"/>
        <w:numPr>
          <w:ilvl w:val="1"/>
          <w:numId w:val="1"/>
        </w:numPr>
        <w:spacing w:after="0"/>
        <w:ind w:left="993" w:hanging="284"/>
      </w:pPr>
      <w:r>
        <w:t xml:space="preserve">So it is critical of the status quo and eager for change. </w:t>
      </w:r>
    </w:p>
    <w:p w:rsidR="0022084B" w:rsidRDefault="0022084B" w:rsidP="0022084B">
      <w:pPr>
        <w:pStyle w:val="ListParagraph"/>
        <w:numPr>
          <w:ilvl w:val="0"/>
          <w:numId w:val="1"/>
        </w:numPr>
        <w:spacing w:after="0"/>
        <w:ind w:left="567" w:hanging="283"/>
      </w:pPr>
      <w:r>
        <w:t>Not a static idea</w:t>
      </w:r>
      <w:r w:rsidR="00AE6CC7">
        <w:t>, feminist has experienced evolution</w:t>
      </w:r>
    </w:p>
    <w:p w:rsidR="00AE6CC7" w:rsidRDefault="00AE6CC7" w:rsidP="00AE6CC7">
      <w:pPr>
        <w:pStyle w:val="ListParagraph"/>
        <w:numPr>
          <w:ilvl w:val="1"/>
          <w:numId w:val="1"/>
        </w:numPr>
        <w:spacing w:after="0"/>
        <w:ind w:left="993" w:hanging="284"/>
      </w:pPr>
      <w:r>
        <w:t>1</w:t>
      </w:r>
      <w:r w:rsidRPr="00AE6CC7">
        <w:rPr>
          <w:vertAlign w:val="superscript"/>
        </w:rPr>
        <w:t>st</w:t>
      </w:r>
      <w:r>
        <w:t xml:space="preserve"> wave: basic rights (Victorian era).</w:t>
      </w:r>
    </w:p>
    <w:p w:rsidR="00AE6CC7" w:rsidRDefault="00AE6CC7" w:rsidP="00AE6CC7">
      <w:pPr>
        <w:pStyle w:val="ListParagraph"/>
        <w:numPr>
          <w:ilvl w:val="1"/>
          <w:numId w:val="1"/>
        </w:numPr>
        <w:spacing w:after="0"/>
        <w:ind w:left="993" w:hanging="284"/>
      </w:pPr>
      <w:r>
        <w:t>2</w:t>
      </w:r>
      <w:r w:rsidRPr="00AE6CC7">
        <w:rPr>
          <w:vertAlign w:val="superscript"/>
        </w:rPr>
        <w:t>nd</w:t>
      </w:r>
      <w:r>
        <w:t xml:space="preserve"> wave: reproductive rights and the right to work (post WWII).</w:t>
      </w:r>
    </w:p>
    <w:p w:rsidR="00AE6CC7" w:rsidRDefault="00AE6CC7" w:rsidP="00AE6CC7">
      <w:pPr>
        <w:pStyle w:val="ListParagraph"/>
        <w:numPr>
          <w:ilvl w:val="1"/>
          <w:numId w:val="1"/>
        </w:numPr>
        <w:spacing w:after="0"/>
        <w:ind w:left="993" w:hanging="284"/>
      </w:pPr>
      <w:r>
        <w:t>3</w:t>
      </w:r>
      <w:r w:rsidRPr="00AE6CC7">
        <w:rPr>
          <w:vertAlign w:val="superscript"/>
        </w:rPr>
        <w:t>rd</w:t>
      </w:r>
      <w:r>
        <w:t xml:space="preserve"> wave: more inclusive, focus on </w:t>
      </w:r>
      <w:proofErr w:type="spellStart"/>
      <w:r>
        <w:t>intersectionality</w:t>
      </w:r>
      <w:proofErr w:type="spellEnd"/>
      <w:r>
        <w:t xml:space="preserve"> (1980s +).</w:t>
      </w:r>
    </w:p>
    <w:p w:rsidR="00AE6CC7" w:rsidRDefault="00AE6CC7" w:rsidP="00AE6CC7">
      <w:pPr>
        <w:pStyle w:val="ListParagraph"/>
        <w:numPr>
          <w:ilvl w:val="0"/>
          <w:numId w:val="1"/>
        </w:numPr>
        <w:spacing w:after="0"/>
        <w:ind w:left="567" w:hanging="283"/>
      </w:pPr>
      <w:r>
        <w:t xml:space="preserve">Diversity within feminism, it is not one homogenous group. </w:t>
      </w:r>
    </w:p>
    <w:p w:rsidR="00AE6CC7" w:rsidRDefault="00AE6CC7" w:rsidP="00AE6CC7">
      <w:pPr>
        <w:spacing w:after="0"/>
      </w:pPr>
    </w:p>
    <w:p w:rsidR="00AE6CC7" w:rsidRDefault="00AE6CC7" w:rsidP="00AE6CC7">
      <w:pPr>
        <w:spacing w:after="0"/>
      </w:pPr>
      <w:r>
        <w:t>The Montreal Massacre</w:t>
      </w:r>
    </w:p>
    <w:p w:rsidR="00AE6CC7" w:rsidRDefault="00AE6CC7" w:rsidP="00AE6CC7">
      <w:pPr>
        <w:pStyle w:val="ListParagraph"/>
        <w:numPr>
          <w:ilvl w:val="0"/>
          <w:numId w:val="3"/>
        </w:numPr>
        <w:spacing w:after="0"/>
        <w:ind w:left="567" w:hanging="283"/>
      </w:pPr>
      <w:r>
        <w:t xml:space="preserve">Three perspectives: </w:t>
      </w:r>
    </w:p>
    <w:p w:rsidR="00AE6CC7" w:rsidRDefault="00AE6CC7" w:rsidP="00AE6CC7">
      <w:pPr>
        <w:pStyle w:val="ListParagraph"/>
        <w:numPr>
          <w:ilvl w:val="2"/>
          <w:numId w:val="3"/>
        </w:numPr>
        <w:spacing w:after="0"/>
        <w:ind w:left="993" w:hanging="284"/>
      </w:pPr>
      <w:proofErr w:type="gramStart"/>
      <w:r>
        <w:t>Psychological :</w:t>
      </w:r>
      <w:proofErr w:type="gramEnd"/>
      <w:r>
        <w:t xml:space="preserve"> Looks at the family of the perpetrator and the individual (he came from a broken family, his mother was severe, abusive father, etc.). Ignores the context for the crime and the fact that it was a well thought out political act.</w:t>
      </w:r>
    </w:p>
    <w:p w:rsidR="00AE6CC7" w:rsidRDefault="00AE6CC7" w:rsidP="00AE6CC7">
      <w:pPr>
        <w:pStyle w:val="ListParagraph"/>
        <w:numPr>
          <w:ilvl w:val="2"/>
          <w:numId w:val="3"/>
        </w:numPr>
        <w:spacing w:after="0"/>
        <w:ind w:left="993" w:hanging="284"/>
      </w:pPr>
      <w:r>
        <w:t>Criminological: Analysis of a mass murderer – often isolated individuals who blame and target those who they feel are responsible for their plight.</w:t>
      </w:r>
    </w:p>
    <w:p w:rsidR="00AE6CC7" w:rsidRDefault="00AE6CC7" w:rsidP="00AE6CC7">
      <w:pPr>
        <w:pStyle w:val="ListParagraph"/>
        <w:numPr>
          <w:ilvl w:val="2"/>
          <w:numId w:val="3"/>
        </w:numPr>
        <w:spacing w:after="0"/>
        <w:ind w:left="993" w:hanging="284"/>
      </w:pPr>
      <w:r>
        <w:t>Feminist:  Actions like the Montreal Massacre reflect broader misogyny in our society and a general context</w:t>
      </w:r>
    </w:p>
    <w:p w:rsidR="00AE6CC7" w:rsidRDefault="00AE6CC7" w:rsidP="00AE6CC7">
      <w:pPr>
        <w:pStyle w:val="ListParagraph"/>
        <w:numPr>
          <w:ilvl w:val="0"/>
          <w:numId w:val="3"/>
        </w:numPr>
        <w:spacing w:after="0"/>
        <w:ind w:left="567" w:hanging="283"/>
      </w:pPr>
      <w:r>
        <w:t xml:space="preserve">Prof. </w:t>
      </w:r>
      <w:proofErr w:type="spellStart"/>
      <w:r>
        <w:t>Bruckert</w:t>
      </w:r>
      <w:proofErr w:type="spellEnd"/>
      <w:r>
        <w:t xml:space="preserve"> also pointed out the ripple effect of crimes like this, the impact which it has not only directly on the victims but also on their families, their friends, the perpetrator’s family and friends also. </w:t>
      </w:r>
    </w:p>
    <w:p w:rsidR="00AE6CC7" w:rsidRDefault="00AE6CC7" w:rsidP="00AE6CC7">
      <w:pPr>
        <w:pStyle w:val="ListParagraph"/>
        <w:spacing w:after="0"/>
        <w:ind w:left="2444"/>
      </w:pPr>
    </w:p>
    <w:sectPr w:rsidR="00AE6CC7" w:rsidSect="00855CA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862F7"/>
    <w:multiLevelType w:val="hybridMultilevel"/>
    <w:tmpl w:val="C28AC6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30487ED6"/>
    <w:multiLevelType w:val="hybridMultilevel"/>
    <w:tmpl w:val="705CE3F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nsid w:val="377D6545"/>
    <w:multiLevelType w:val="hybridMultilevel"/>
    <w:tmpl w:val="C62E556A"/>
    <w:lvl w:ilvl="0" w:tplc="10090001">
      <w:start w:val="1"/>
      <w:numFmt w:val="bullet"/>
      <w:lvlText w:val=""/>
      <w:lvlJc w:val="left"/>
      <w:pPr>
        <w:ind w:left="1004" w:hanging="360"/>
      </w:pPr>
      <w:rPr>
        <w:rFonts w:ascii="Symbol" w:hAnsi="Symbol" w:hint="default"/>
      </w:rPr>
    </w:lvl>
    <w:lvl w:ilvl="1" w:tplc="10090003">
      <w:start w:val="1"/>
      <w:numFmt w:val="bullet"/>
      <w:lvlText w:val="o"/>
      <w:lvlJc w:val="left"/>
      <w:pPr>
        <w:ind w:left="1724" w:hanging="360"/>
      </w:pPr>
      <w:rPr>
        <w:rFonts w:ascii="Courier New" w:hAnsi="Courier New" w:cs="Courier New" w:hint="default"/>
      </w:rPr>
    </w:lvl>
    <w:lvl w:ilvl="2" w:tplc="10090003">
      <w:start w:val="1"/>
      <w:numFmt w:val="bullet"/>
      <w:lvlText w:val="o"/>
      <w:lvlJc w:val="left"/>
      <w:pPr>
        <w:ind w:left="2444" w:hanging="360"/>
      </w:pPr>
      <w:rPr>
        <w:rFonts w:ascii="Courier New" w:hAnsi="Courier New" w:cs="Courier New" w:hint="default"/>
      </w:rPr>
    </w:lvl>
    <w:lvl w:ilvl="3" w:tplc="10090001" w:tentative="1">
      <w:start w:val="1"/>
      <w:numFmt w:val="bullet"/>
      <w:lvlText w:val=""/>
      <w:lvlJc w:val="left"/>
      <w:pPr>
        <w:ind w:left="3164" w:hanging="360"/>
      </w:pPr>
      <w:rPr>
        <w:rFonts w:ascii="Symbol" w:hAnsi="Symbol" w:hint="default"/>
      </w:rPr>
    </w:lvl>
    <w:lvl w:ilvl="4" w:tplc="10090003" w:tentative="1">
      <w:start w:val="1"/>
      <w:numFmt w:val="bullet"/>
      <w:lvlText w:val="o"/>
      <w:lvlJc w:val="left"/>
      <w:pPr>
        <w:ind w:left="3884" w:hanging="360"/>
      </w:pPr>
      <w:rPr>
        <w:rFonts w:ascii="Courier New" w:hAnsi="Courier New" w:cs="Courier New" w:hint="default"/>
      </w:rPr>
    </w:lvl>
    <w:lvl w:ilvl="5" w:tplc="10090005" w:tentative="1">
      <w:start w:val="1"/>
      <w:numFmt w:val="bullet"/>
      <w:lvlText w:val=""/>
      <w:lvlJc w:val="left"/>
      <w:pPr>
        <w:ind w:left="4604" w:hanging="360"/>
      </w:pPr>
      <w:rPr>
        <w:rFonts w:ascii="Wingdings" w:hAnsi="Wingdings" w:hint="default"/>
      </w:rPr>
    </w:lvl>
    <w:lvl w:ilvl="6" w:tplc="10090001" w:tentative="1">
      <w:start w:val="1"/>
      <w:numFmt w:val="bullet"/>
      <w:lvlText w:val=""/>
      <w:lvlJc w:val="left"/>
      <w:pPr>
        <w:ind w:left="5324" w:hanging="360"/>
      </w:pPr>
      <w:rPr>
        <w:rFonts w:ascii="Symbol" w:hAnsi="Symbol" w:hint="default"/>
      </w:rPr>
    </w:lvl>
    <w:lvl w:ilvl="7" w:tplc="10090003" w:tentative="1">
      <w:start w:val="1"/>
      <w:numFmt w:val="bullet"/>
      <w:lvlText w:val="o"/>
      <w:lvlJc w:val="left"/>
      <w:pPr>
        <w:ind w:left="6044" w:hanging="360"/>
      </w:pPr>
      <w:rPr>
        <w:rFonts w:ascii="Courier New" w:hAnsi="Courier New" w:cs="Courier New" w:hint="default"/>
      </w:rPr>
    </w:lvl>
    <w:lvl w:ilvl="8" w:tplc="10090005" w:tentative="1">
      <w:start w:val="1"/>
      <w:numFmt w:val="bullet"/>
      <w:lvlText w:val=""/>
      <w:lvlJc w:val="left"/>
      <w:pPr>
        <w:ind w:left="676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1"/>
  <w:proofState w:spelling="clean" w:grammar="clean"/>
  <w:defaultTabStop w:val="720"/>
  <w:characterSpacingControl w:val="doNotCompress"/>
  <w:compat/>
  <w:rsids>
    <w:rsidRoot w:val="0085338A"/>
    <w:rsid w:val="001B396E"/>
    <w:rsid w:val="0022084B"/>
    <w:rsid w:val="00780C9C"/>
    <w:rsid w:val="0085338A"/>
    <w:rsid w:val="00855CAB"/>
    <w:rsid w:val="00AE6CC7"/>
    <w:rsid w:val="00E4063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C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338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312</Words>
  <Characters>1783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 Barnard</dc:creator>
  <cp:lastModifiedBy>Georgia Barnard</cp:lastModifiedBy>
  <cp:revision>1</cp:revision>
  <dcterms:created xsi:type="dcterms:W3CDTF">2013-01-18T14:46:00Z</dcterms:created>
  <dcterms:modified xsi:type="dcterms:W3CDTF">2013-01-18T15:33:00Z</dcterms:modified>
</cp:coreProperties>
</file>