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D1B432" w14:textId="77777777" w:rsidR="00A34ADF" w:rsidRDefault="00EB6CAD" w:rsidP="00A34ADF">
      <w:pPr>
        <w:jc w:val="center"/>
        <w:rPr>
          <w:b/>
        </w:rPr>
      </w:pPr>
      <w:r>
        <w:rPr>
          <w:b/>
        </w:rPr>
        <w:t>Lab #1</w:t>
      </w:r>
    </w:p>
    <w:p w14:paraId="11FAADEB" w14:textId="77777777" w:rsidR="00A34ADF" w:rsidRDefault="00A34ADF" w:rsidP="00A34ADF">
      <w:pPr>
        <w:jc w:val="center"/>
        <w:rPr>
          <w:b/>
        </w:rPr>
      </w:pPr>
      <w:r>
        <w:rPr>
          <w:b/>
        </w:rPr>
        <w:t>Extraction and Thin Layer Chromatography</w:t>
      </w:r>
    </w:p>
    <w:p w14:paraId="77C4A0AF" w14:textId="77777777" w:rsidR="00FA56AC" w:rsidRDefault="008824F2" w:rsidP="00A34ADF">
      <w:pPr>
        <w:jc w:val="center"/>
        <w:rPr>
          <w:sz w:val="20"/>
          <w:szCs w:val="20"/>
        </w:rPr>
      </w:pPr>
      <w:r>
        <w:rPr>
          <w:sz w:val="20"/>
          <w:szCs w:val="20"/>
        </w:rPr>
        <w:t>Tim Berkenbosch</w:t>
      </w:r>
    </w:p>
    <w:p w14:paraId="58EEDC59" w14:textId="4D5553B5" w:rsidR="00A34ADF" w:rsidRDefault="00401934" w:rsidP="00A34ADF">
      <w:pPr>
        <w:jc w:val="center"/>
        <w:rPr>
          <w:sz w:val="20"/>
          <w:szCs w:val="20"/>
        </w:rPr>
      </w:pPr>
      <w:r>
        <w:rPr>
          <w:sz w:val="20"/>
          <w:szCs w:val="20"/>
        </w:rPr>
        <w:t xml:space="preserve"> 6873001</w:t>
      </w:r>
    </w:p>
    <w:p w14:paraId="5E882336" w14:textId="77777777" w:rsidR="008824F2" w:rsidRPr="00634C3E" w:rsidRDefault="008824F2" w:rsidP="00A34ADF">
      <w:pPr>
        <w:jc w:val="center"/>
      </w:pPr>
      <w:r w:rsidRPr="00634C3E">
        <w:t>January 16, 2012</w:t>
      </w:r>
    </w:p>
    <w:p w14:paraId="27BBC980" w14:textId="77777777" w:rsidR="00A34ADF" w:rsidRPr="00634C3E" w:rsidRDefault="00A34ADF">
      <w:pPr>
        <w:rPr>
          <w:rFonts w:ascii="Times New Roman" w:hAnsi="Times New Roman" w:cs="Times New Roman"/>
          <w:b/>
        </w:rPr>
      </w:pPr>
    </w:p>
    <w:p w14:paraId="6A2E0924" w14:textId="77777777" w:rsidR="00A34ADF" w:rsidRPr="00634C3E" w:rsidRDefault="00A34ADF">
      <w:pPr>
        <w:rPr>
          <w:rFonts w:ascii="Times New Roman" w:hAnsi="Times New Roman" w:cs="Times New Roman"/>
          <w:b/>
        </w:rPr>
      </w:pPr>
      <w:r w:rsidRPr="00634C3E">
        <w:rPr>
          <w:rFonts w:ascii="Times New Roman" w:hAnsi="Times New Roman" w:cs="Times New Roman"/>
          <w:b/>
        </w:rPr>
        <w:t xml:space="preserve">Introduction: </w:t>
      </w:r>
    </w:p>
    <w:p w14:paraId="03219B86" w14:textId="77777777" w:rsidR="008824F2" w:rsidRPr="00634C3E" w:rsidRDefault="008824F2">
      <w:pPr>
        <w:rPr>
          <w:rFonts w:ascii="Times New Roman" w:hAnsi="Times New Roman" w:cs="Times New Roman"/>
          <w:b/>
        </w:rPr>
      </w:pPr>
    </w:p>
    <w:p w14:paraId="769F1324" w14:textId="797A108D" w:rsidR="00FA56AC" w:rsidRPr="00634C3E" w:rsidRDefault="00FA56AC">
      <w:pPr>
        <w:rPr>
          <w:rFonts w:ascii="Times New Roman" w:hAnsi="Times New Roman" w:cs="Times New Roman"/>
        </w:rPr>
      </w:pPr>
      <w:r w:rsidRPr="00634C3E">
        <w:rPr>
          <w:rFonts w:ascii="Times New Roman" w:hAnsi="Times New Roman" w:cs="Times New Roman"/>
          <w:b/>
        </w:rPr>
        <w:tab/>
      </w:r>
      <w:r w:rsidRPr="00634C3E">
        <w:rPr>
          <w:rFonts w:ascii="Times New Roman" w:hAnsi="Times New Roman" w:cs="Times New Roman"/>
        </w:rPr>
        <w:t xml:space="preserve">This lab introduces two important procedures, thin layer chromatography and extraction. </w:t>
      </w:r>
    </w:p>
    <w:p w14:paraId="6C5AFBC8" w14:textId="77777777" w:rsidR="00FA56AC" w:rsidRPr="00634C3E" w:rsidRDefault="00FA56AC">
      <w:pPr>
        <w:rPr>
          <w:rFonts w:ascii="Times New Roman" w:hAnsi="Times New Roman" w:cs="Times New Roman"/>
        </w:rPr>
      </w:pPr>
    </w:p>
    <w:p w14:paraId="2F4E0831" w14:textId="48129724" w:rsidR="00401934" w:rsidRPr="00634C3E" w:rsidRDefault="00FA56AC">
      <w:pPr>
        <w:rPr>
          <w:rFonts w:ascii="Times New Roman" w:hAnsi="Times New Roman" w:cs="Times New Roman"/>
        </w:rPr>
      </w:pPr>
      <w:r w:rsidRPr="00634C3E">
        <w:rPr>
          <w:rFonts w:ascii="Times New Roman" w:hAnsi="Times New Roman" w:cs="Times New Roman"/>
        </w:rPr>
        <w:tab/>
        <w:t>There are different types of chromatography however in th</w:t>
      </w:r>
      <w:r w:rsidR="00CB0086" w:rsidRPr="00634C3E">
        <w:rPr>
          <w:rFonts w:ascii="Times New Roman" w:hAnsi="Times New Roman" w:cs="Times New Roman"/>
        </w:rPr>
        <w:t>is lab liquid chromatography is used to verify the identity of an unknown compound. The TLC consists of a stationary phase, the silica gel on the surface of the TLC plate, and a mobile phase, the solvent in the developing jar. The mobile phase is the non-polar part and it is observed travelling up the TLC through capillary action and removed from the jar when it reaches the line</w:t>
      </w:r>
      <w:r w:rsidR="0038719C" w:rsidRPr="00634C3E">
        <w:rPr>
          <w:rFonts w:ascii="Times New Roman" w:hAnsi="Times New Roman" w:cs="Times New Roman"/>
        </w:rPr>
        <w:t xml:space="preserve"> drawn</w:t>
      </w:r>
      <w:r w:rsidR="00CB0086" w:rsidRPr="00634C3E">
        <w:rPr>
          <w:rFonts w:ascii="Times New Roman" w:hAnsi="Times New Roman" w:cs="Times New Roman"/>
        </w:rPr>
        <w:t xml:space="preserve">. Examining the results under UV light after the TLC has dried </w:t>
      </w:r>
      <w:r w:rsidR="0038719C" w:rsidRPr="00634C3E">
        <w:rPr>
          <w:rFonts w:ascii="Times New Roman" w:hAnsi="Times New Roman" w:cs="Times New Roman"/>
        </w:rPr>
        <w:t xml:space="preserve">the spots </w:t>
      </w:r>
      <w:proofErr w:type="gramStart"/>
      <w:r w:rsidR="0038719C" w:rsidRPr="00634C3E">
        <w:rPr>
          <w:rFonts w:ascii="Times New Roman" w:hAnsi="Times New Roman" w:cs="Times New Roman"/>
        </w:rPr>
        <w:t>are</w:t>
      </w:r>
      <w:proofErr w:type="gramEnd"/>
      <w:r w:rsidR="0038719C" w:rsidRPr="00634C3E">
        <w:rPr>
          <w:rFonts w:ascii="Times New Roman" w:hAnsi="Times New Roman" w:cs="Times New Roman"/>
        </w:rPr>
        <w:t xml:space="preserve"> recorded. The </w:t>
      </w:r>
      <w:proofErr w:type="spellStart"/>
      <w:r w:rsidR="0038719C" w:rsidRPr="00634C3E">
        <w:rPr>
          <w:rFonts w:ascii="Times New Roman" w:hAnsi="Times New Roman" w:cs="Times New Roman"/>
        </w:rPr>
        <w:t>Rf</w:t>
      </w:r>
      <w:proofErr w:type="spellEnd"/>
      <w:r w:rsidR="0038719C" w:rsidRPr="00634C3E">
        <w:rPr>
          <w:rFonts w:ascii="Times New Roman" w:hAnsi="Times New Roman" w:cs="Times New Roman"/>
        </w:rPr>
        <w:t xml:space="preserve"> value can be calculated using the equation below: </w:t>
      </w:r>
    </w:p>
    <w:p w14:paraId="1AD0672B" w14:textId="77777777" w:rsidR="0038719C" w:rsidRPr="00634C3E" w:rsidRDefault="0038719C" w:rsidP="0038719C">
      <w:pPr>
        <w:jc w:val="center"/>
        <w:rPr>
          <w:rFonts w:ascii="Times New Roman" w:hAnsi="Times New Roman" w:cs="Times New Roman"/>
        </w:rPr>
      </w:pPr>
    </w:p>
    <w:p w14:paraId="0C3D149A" w14:textId="4552F935" w:rsidR="0038719C" w:rsidRPr="00634C3E" w:rsidRDefault="0038719C" w:rsidP="0038719C">
      <w:pPr>
        <w:jc w:val="center"/>
        <w:rPr>
          <w:rFonts w:ascii="Times New Roman" w:hAnsi="Times New Roman" w:cs="Times New Roman"/>
          <w:u w:val="single"/>
        </w:rPr>
      </w:pPr>
      <w:proofErr w:type="spellStart"/>
      <w:r w:rsidRPr="00634C3E">
        <w:rPr>
          <w:rFonts w:ascii="Times New Roman" w:hAnsi="Times New Roman" w:cs="Times New Roman"/>
        </w:rPr>
        <w:t>Rf</w:t>
      </w:r>
      <w:proofErr w:type="spellEnd"/>
      <w:r w:rsidRPr="00634C3E">
        <w:rPr>
          <w:rFonts w:ascii="Times New Roman" w:hAnsi="Times New Roman" w:cs="Times New Roman"/>
        </w:rPr>
        <w:t xml:space="preserve"> </w:t>
      </w:r>
      <w:proofErr w:type="gramStart"/>
      <w:r w:rsidRPr="00634C3E">
        <w:rPr>
          <w:rFonts w:ascii="Times New Roman" w:hAnsi="Times New Roman" w:cs="Times New Roman"/>
        </w:rPr>
        <w:t xml:space="preserve">=  </w:t>
      </w:r>
      <w:r w:rsidRPr="00634C3E">
        <w:rPr>
          <w:rFonts w:ascii="Times New Roman" w:hAnsi="Times New Roman" w:cs="Times New Roman"/>
          <w:u w:val="single"/>
        </w:rPr>
        <w:t>length</w:t>
      </w:r>
      <w:proofErr w:type="gramEnd"/>
      <w:r w:rsidRPr="00634C3E">
        <w:rPr>
          <w:rFonts w:ascii="Times New Roman" w:hAnsi="Times New Roman" w:cs="Times New Roman"/>
          <w:u w:val="single"/>
        </w:rPr>
        <w:t xml:space="preserve"> travelled by the compound</w:t>
      </w:r>
    </w:p>
    <w:p w14:paraId="17E8495B" w14:textId="62974DC9" w:rsidR="0038719C" w:rsidRPr="00634C3E" w:rsidRDefault="0038719C" w:rsidP="0038719C">
      <w:pPr>
        <w:jc w:val="center"/>
        <w:rPr>
          <w:rFonts w:ascii="Times New Roman" w:hAnsi="Times New Roman" w:cs="Times New Roman"/>
        </w:rPr>
      </w:pPr>
      <w:r w:rsidRPr="00634C3E">
        <w:rPr>
          <w:rFonts w:ascii="Times New Roman" w:hAnsi="Times New Roman" w:cs="Times New Roman"/>
        </w:rPr>
        <w:t xml:space="preserve">       Length travelled by the solvent</w:t>
      </w:r>
    </w:p>
    <w:p w14:paraId="5F9CFCB7" w14:textId="77777777" w:rsidR="00757937" w:rsidRPr="00634C3E" w:rsidRDefault="00757937">
      <w:pPr>
        <w:rPr>
          <w:rFonts w:ascii="Times New Roman" w:hAnsi="Times New Roman" w:cs="Times New Roman"/>
          <w:b/>
        </w:rPr>
      </w:pPr>
      <w:r w:rsidRPr="00634C3E">
        <w:rPr>
          <w:rFonts w:ascii="Times New Roman" w:hAnsi="Times New Roman" w:cs="Times New Roman"/>
          <w:b/>
        </w:rPr>
        <w:tab/>
      </w:r>
    </w:p>
    <w:p w14:paraId="619005CA" w14:textId="77777777" w:rsidR="0038719C" w:rsidRPr="00634C3E" w:rsidRDefault="0038719C">
      <w:pPr>
        <w:rPr>
          <w:rFonts w:ascii="Times New Roman" w:hAnsi="Times New Roman" w:cs="Times New Roman"/>
          <w:b/>
        </w:rPr>
      </w:pPr>
    </w:p>
    <w:p w14:paraId="100C88EA" w14:textId="5DB9D2D7" w:rsidR="0038719C" w:rsidRPr="00634C3E" w:rsidRDefault="0038719C">
      <w:pPr>
        <w:rPr>
          <w:rFonts w:ascii="Times New Roman" w:hAnsi="Times New Roman" w:cs="Times New Roman"/>
        </w:rPr>
      </w:pPr>
      <w:r w:rsidRPr="00634C3E">
        <w:rPr>
          <w:rFonts w:ascii="Times New Roman" w:hAnsi="Times New Roman" w:cs="Times New Roman"/>
          <w:b/>
        </w:rPr>
        <w:tab/>
      </w:r>
      <w:r w:rsidRPr="00634C3E">
        <w:rPr>
          <w:rFonts w:ascii="Times New Roman" w:hAnsi="Times New Roman" w:cs="Times New Roman"/>
        </w:rPr>
        <w:t>Extraction is a technique used to separate different compounds in a mixture. This model consists of two immiscible liquids</w:t>
      </w:r>
      <w:proofErr w:type="gramStart"/>
      <w:r w:rsidRPr="00634C3E">
        <w:rPr>
          <w:rFonts w:ascii="Times New Roman" w:hAnsi="Times New Roman" w:cs="Times New Roman"/>
        </w:rPr>
        <w:t>;</w:t>
      </w:r>
      <w:proofErr w:type="gramEnd"/>
      <w:r w:rsidRPr="00634C3E">
        <w:rPr>
          <w:rFonts w:ascii="Times New Roman" w:hAnsi="Times New Roman" w:cs="Times New Roman"/>
        </w:rPr>
        <w:t xml:space="preserve"> an aqueous and organic phase. This method allows the organic compound to dissolve in the organic phase and the inorganic compounds and impurities dissolve in the aqueous phase. In simpler words, the desired compound is moved from one phase to another in order to eliminate impurities. This is most</w:t>
      </w:r>
      <w:r w:rsidR="000F298B" w:rsidRPr="00634C3E">
        <w:rPr>
          <w:rFonts w:ascii="Times New Roman" w:hAnsi="Times New Roman" w:cs="Times New Roman"/>
        </w:rPr>
        <w:t xml:space="preserve"> efficient with the aid of an instrument and in this lab a </w:t>
      </w:r>
      <w:proofErr w:type="spellStart"/>
      <w:r w:rsidR="000F298B" w:rsidRPr="00634C3E">
        <w:rPr>
          <w:rFonts w:ascii="Times New Roman" w:hAnsi="Times New Roman" w:cs="Times New Roman"/>
        </w:rPr>
        <w:t>separatory</w:t>
      </w:r>
      <w:proofErr w:type="spellEnd"/>
      <w:r w:rsidR="000F298B" w:rsidRPr="00634C3E">
        <w:rPr>
          <w:rFonts w:ascii="Times New Roman" w:hAnsi="Times New Roman" w:cs="Times New Roman"/>
        </w:rPr>
        <w:t xml:space="preserve"> funnel is used. </w:t>
      </w:r>
    </w:p>
    <w:p w14:paraId="2489B099" w14:textId="77777777" w:rsidR="000F298B" w:rsidRPr="00634C3E" w:rsidRDefault="000F298B">
      <w:pPr>
        <w:rPr>
          <w:rFonts w:ascii="Times New Roman" w:hAnsi="Times New Roman" w:cs="Times New Roman"/>
        </w:rPr>
      </w:pPr>
    </w:p>
    <w:p w14:paraId="5148AFED" w14:textId="2975DC06" w:rsidR="000F298B" w:rsidRPr="00634C3E" w:rsidRDefault="000F298B">
      <w:pPr>
        <w:rPr>
          <w:rFonts w:ascii="Times New Roman" w:hAnsi="Times New Roman" w:cs="Times New Roman"/>
        </w:rPr>
      </w:pPr>
      <w:r w:rsidRPr="00634C3E">
        <w:rPr>
          <w:rFonts w:ascii="Times New Roman" w:hAnsi="Times New Roman" w:cs="Times New Roman"/>
        </w:rPr>
        <w:tab/>
        <w:t xml:space="preserve">A process known as “salting out” aids further extraction, as the organic compound is partly water-soluble and still contains water. The water is removed by adding a drying agent, a salt </w:t>
      </w:r>
      <w:proofErr w:type="gramStart"/>
      <w:r w:rsidRPr="00634C3E">
        <w:rPr>
          <w:rFonts w:ascii="Times New Roman" w:hAnsi="Times New Roman" w:cs="Times New Roman"/>
        </w:rPr>
        <w:t>which</w:t>
      </w:r>
      <w:proofErr w:type="gramEnd"/>
      <w:r w:rsidRPr="00634C3E">
        <w:rPr>
          <w:rFonts w:ascii="Times New Roman" w:hAnsi="Times New Roman" w:cs="Times New Roman"/>
        </w:rPr>
        <w:t xml:space="preserve"> ultimately pushed the organic material into an organic layer. This salt readily forms hydrated crystals and these drying agents are later filtered. </w:t>
      </w:r>
    </w:p>
    <w:p w14:paraId="651CA481" w14:textId="77777777" w:rsidR="000F298B" w:rsidRPr="00634C3E" w:rsidRDefault="000F298B">
      <w:pPr>
        <w:rPr>
          <w:rFonts w:ascii="Times New Roman" w:hAnsi="Times New Roman" w:cs="Times New Roman"/>
        </w:rPr>
      </w:pPr>
    </w:p>
    <w:p w14:paraId="4FC7BC5C" w14:textId="3C91E54C" w:rsidR="000F298B" w:rsidRPr="00634C3E" w:rsidRDefault="000F298B">
      <w:pPr>
        <w:rPr>
          <w:rFonts w:ascii="Times New Roman" w:hAnsi="Times New Roman" w:cs="Times New Roman"/>
        </w:rPr>
      </w:pPr>
      <w:r w:rsidRPr="00634C3E">
        <w:rPr>
          <w:rFonts w:ascii="Times New Roman" w:hAnsi="Times New Roman" w:cs="Times New Roman"/>
        </w:rPr>
        <w:tab/>
      </w:r>
    </w:p>
    <w:p w14:paraId="365E03E2" w14:textId="5342EDDD" w:rsidR="000F298B" w:rsidRPr="00634C3E" w:rsidRDefault="000F298B" w:rsidP="000C2194">
      <w:pPr>
        <w:rPr>
          <w:rFonts w:ascii="Times New Roman" w:hAnsi="Times New Roman" w:cs="Times New Roman"/>
        </w:rPr>
      </w:pPr>
      <w:r w:rsidRPr="00634C3E">
        <w:rPr>
          <w:rFonts w:ascii="Times New Roman" w:hAnsi="Times New Roman" w:cs="Times New Roman"/>
        </w:rPr>
        <w:tab/>
        <w:t>The reaction of an organic acid with a base produces ionic salts</w:t>
      </w:r>
      <w:r w:rsidR="000C2194" w:rsidRPr="00634C3E">
        <w:rPr>
          <w:rFonts w:ascii="Times New Roman" w:hAnsi="Times New Roman" w:cs="Times New Roman"/>
        </w:rPr>
        <w:t>,</w:t>
      </w:r>
      <w:r w:rsidRPr="00634C3E">
        <w:rPr>
          <w:rFonts w:ascii="Times New Roman" w:hAnsi="Times New Roman" w:cs="Times New Roman"/>
        </w:rPr>
        <w:t xml:space="preserve"> which are </w:t>
      </w:r>
      <w:r w:rsidR="000C2194" w:rsidRPr="00634C3E">
        <w:rPr>
          <w:rFonts w:ascii="Times New Roman" w:hAnsi="Times New Roman" w:cs="Times New Roman"/>
        </w:rPr>
        <w:t>water-soluble</w:t>
      </w:r>
      <w:r w:rsidRPr="00634C3E">
        <w:rPr>
          <w:rFonts w:ascii="Times New Roman" w:hAnsi="Times New Roman" w:cs="Times New Roman"/>
        </w:rPr>
        <w:t xml:space="preserve">. </w:t>
      </w:r>
      <w:r w:rsidR="000C2194" w:rsidRPr="00634C3E">
        <w:rPr>
          <w:rFonts w:ascii="Times New Roman" w:hAnsi="Times New Roman" w:cs="Times New Roman"/>
        </w:rPr>
        <w:t xml:space="preserve">The reaction mechanism for this experiment includes carboxylic acid reacting with aqueous solution sodium hydroxide, ultimately converting the acid to its conjugate base. This explains how acid-base reactivity is used to separate acidic, basic and neutral compounds. The fact that the conjugate base is charged and therefore water-soluble allows the extraction to occur. When the carboxylic acid must be recovered, the material is recovered by adding a concentrated acid to the aqueous phase (HCL). </w:t>
      </w:r>
      <w:proofErr w:type="spellStart"/>
      <w:r w:rsidR="000C2194" w:rsidRPr="00634C3E">
        <w:rPr>
          <w:rFonts w:ascii="Times New Roman" w:hAnsi="Times New Roman" w:cs="Times New Roman"/>
        </w:rPr>
        <w:t>HCl</w:t>
      </w:r>
      <w:proofErr w:type="spellEnd"/>
      <w:r w:rsidR="000C2194" w:rsidRPr="00634C3E">
        <w:rPr>
          <w:rFonts w:ascii="Times New Roman" w:hAnsi="Times New Roman" w:cs="Times New Roman"/>
        </w:rPr>
        <w:t xml:space="preserve"> donates a proton to convert the carboxylate salt to carboxylic acid. After the phases are separated, the charged organic materials are recovered by adding acid or base to regenerate the neutral organic forms</w:t>
      </w:r>
      <w:r w:rsidRPr="00634C3E">
        <w:rPr>
          <w:rFonts w:ascii="Times New Roman" w:hAnsi="Times New Roman" w:cs="Times New Roman"/>
        </w:rPr>
        <w:t xml:space="preserve"> </w:t>
      </w:r>
    </w:p>
    <w:p w14:paraId="155A8995" w14:textId="5257F7FB" w:rsidR="000F298B" w:rsidRPr="00634C3E" w:rsidRDefault="000F298B" w:rsidP="000F298B">
      <w:pPr>
        <w:rPr>
          <w:rFonts w:ascii="Times New Roman" w:hAnsi="Times New Roman" w:cs="Times New Roman"/>
        </w:rPr>
      </w:pPr>
    </w:p>
    <w:p w14:paraId="7BC15194" w14:textId="77777777" w:rsidR="00FA56AC" w:rsidRPr="00634C3E" w:rsidRDefault="00FA56AC">
      <w:pPr>
        <w:rPr>
          <w:rFonts w:ascii="Times New Roman" w:hAnsi="Times New Roman" w:cs="Times New Roman"/>
          <w:b/>
        </w:rPr>
      </w:pPr>
    </w:p>
    <w:p w14:paraId="2497EC2C" w14:textId="77777777" w:rsidR="00A34ADF" w:rsidRPr="00634C3E" w:rsidRDefault="00A34ADF">
      <w:pPr>
        <w:rPr>
          <w:rFonts w:ascii="Times New Roman" w:hAnsi="Times New Roman" w:cs="Times New Roman"/>
          <w:b/>
        </w:rPr>
      </w:pPr>
      <w:r w:rsidRPr="00634C3E">
        <w:rPr>
          <w:rFonts w:ascii="Times New Roman" w:hAnsi="Times New Roman" w:cs="Times New Roman"/>
          <w:b/>
        </w:rPr>
        <w:t xml:space="preserve">Procedure: </w:t>
      </w:r>
    </w:p>
    <w:p w14:paraId="49AC1565" w14:textId="77777777" w:rsidR="000C2194" w:rsidRPr="00634C3E" w:rsidRDefault="000C2194">
      <w:pPr>
        <w:rPr>
          <w:rFonts w:ascii="Times New Roman" w:hAnsi="Times New Roman" w:cs="Times New Roman"/>
          <w:b/>
        </w:rPr>
      </w:pPr>
    </w:p>
    <w:p w14:paraId="0C6A3D66" w14:textId="2851C3D4" w:rsidR="00C864D3" w:rsidRPr="00634C3E" w:rsidRDefault="000C2194">
      <w:pPr>
        <w:rPr>
          <w:rFonts w:ascii="Times New Roman" w:hAnsi="Times New Roman" w:cs="Times New Roman"/>
        </w:rPr>
      </w:pPr>
      <w:r w:rsidRPr="00634C3E">
        <w:rPr>
          <w:rFonts w:ascii="Times New Roman" w:hAnsi="Times New Roman" w:cs="Times New Roman"/>
          <w:b/>
        </w:rPr>
        <w:tab/>
      </w:r>
      <w:r w:rsidRPr="00634C3E">
        <w:rPr>
          <w:rFonts w:ascii="Times New Roman" w:hAnsi="Times New Roman" w:cs="Times New Roman"/>
        </w:rPr>
        <w:t>Refer to lab manual</w:t>
      </w:r>
      <w:r w:rsidR="00C864D3" w:rsidRPr="00634C3E">
        <w:rPr>
          <w:rFonts w:ascii="Times New Roman" w:hAnsi="Times New Roman" w:cs="Times New Roman"/>
        </w:rPr>
        <w:t xml:space="preserve"> CHM 1321 Lab Manual 2013, pages 19-21 for procedure. Steps were carried out exactly</w:t>
      </w:r>
      <w:r w:rsidR="00A134B1" w:rsidRPr="00634C3E">
        <w:rPr>
          <w:rFonts w:ascii="Times New Roman" w:hAnsi="Times New Roman" w:cs="Times New Roman"/>
        </w:rPr>
        <w:t xml:space="preserve"> as described, however part D was not completed. </w:t>
      </w:r>
    </w:p>
    <w:p w14:paraId="734C18D7" w14:textId="77777777" w:rsidR="00A34ADF" w:rsidRPr="00634C3E" w:rsidRDefault="00A34ADF">
      <w:pPr>
        <w:rPr>
          <w:rFonts w:ascii="Times New Roman" w:hAnsi="Times New Roman" w:cs="Times New Roman"/>
          <w:b/>
        </w:rPr>
      </w:pPr>
    </w:p>
    <w:p w14:paraId="4961ED89" w14:textId="77777777" w:rsidR="00A34ADF" w:rsidRPr="00634C3E" w:rsidRDefault="00A34ADF">
      <w:pPr>
        <w:rPr>
          <w:rFonts w:ascii="Times New Roman" w:hAnsi="Times New Roman" w:cs="Times New Roman"/>
          <w:b/>
        </w:rPr>
      </w:pPr>
      <w:r w:rsidRPr="00634C3E">
        <w:rPr>
          <w:rFonts w:ascii="Times New Roman" w:hAnsi="Times New Roman" w:cs="Times New Roman"/>
          <w:b/>
        </w:rPr>
        <w:t xml:space="preserve">Observations: </w:t>
      </w:r>
    </w:p>
    <w:p w14:paraId="4EA7D2BF" w14:textId="77777777" w:rsidR="00C864D3" w:rsidRPr="00634C3E" w:rsidRDefault="00C864D3">
      <w:pPr>
        <w:rPr>
          <w:rFonts w:ascii="Times New Roman" w:hAnsi="Times New Roman" w:cs="Times New Roman"/>
          <w:b/>
        </w:rPr>
      </w:pPr>
    </w:p>
    <w:p w14:paraId="003F7D2F" w14:textId="4DD7E839" w:rsidR="00C864D3" w:rsidRPr="00634C3E" w:rsidRDefault="00C864D3" w:rsidP="00C864D3">
      <w:pPr>
        <w:rPr>
          <w:rFonts w:ascii="Times New Roman" w:hAnsi="Times New Roman" w:cs="Times New Roman"/>
          <w:b/>
          <w:bCs/>
        </w:rPr>
      </w:pPr>
      <w:r w:rsidRPr="00634C3E">
        <w:rPr>
          <w:rFonts w:ascii="Times New Roman" w:hAnsi="Times New Roman" w:cs="Times New Roman"/>
          <w:b/>
        </w:rPr>
        <w:tab/>
      </w:r>
      <w:r w:rsidR="008256C8" w:rsidRPr="00634C3E">
        <w:rPr>
          <w:rFonts w:ascii="Times New Roman" w:hAnsi="Times New Roman" w:cs="Times New Roman"/>
          <w:b/>
          <w:bCs/>
        </w:rPr>
        <w:t>Part A: Extraction of water-</w:t>
      </w:r>
      <w:r w:rsidRPr="00634C3E">
        <w:rPr>
          <w:rFonts w:ascii="Times New Roman" w:hAnsi="Times New Roman" w:cs="Times New Roman"/>
          <w:b/>
          <w:bCs/>
        </w:rPr>
        <w:t>soluble dyes.</w:t>
      </w:r>
    </w:p>
    <w:p w14:paraId="1EB2369D" w14:textId="77777777" w:rsidR="00C864D3" w:rsidRPr="00634C3E" w:rsidRDefault="00C864D3" w:rsidP="00C864D3">
      <w:pPr>
        <w:rPr>
          <w:rFonts w:ascii="Times New Roman" w:hAnsi="Times New Roman" w:cs="Times New Roman"/>
        </w:rPr>
      </w:pPr>
    </w:p>
    <w:tbl>
      <w:tblPr>
        <w:tblStyle w:val="TableGrid"/>
        <w:tblW w:w="0" w:type="auto"/>
        <w:tblLook w:val="04A0" w:firstRow="1" w:lastRow="0" w:firstColumn="1" w:lastColumn="0" w:noHBand="0" w:noVBand="1"/>
      </w:tblPr>
      <w:tblGrid>
        <w:gridCol w:w="4428"/>
        <w:gridCol w:w="4428"/>
      </w:tblGrid>
      <w:tr w:rsidR="005B4EA2" w:rsidRPr="00634C3E" w14:paraId="282E5CFA" w14:textId="77777777" w:rsidTr="005B4EA2">
        <w:tc>
          <w:tcPr>
            <w:tcW w:w="4428" w:type="dxa"/>
          </w:tcPr>
          <w:p w14:paraId="476F7681" w14:textId="3B1185CE" w:rsidR="005B4EA2" w:rsidRPr="00634C3E" w:rsidRDefault="005B4EA2" w:rsidP="00C864D3">
            <w:pPr>
              <w:rPr>
                <w:rFonts w:ascii="Times New Roman" w:hAnsi="Times New Roman" w:cs="Times New Roman"/>
              </w:rPr>
            </w:pPr>
            <w:r w:rsidRPr="00634C3E">
              <w:rPr>
                <w:rFonts w:ascii="Times New Roman" w:hAnsi="Times New Roman" w:cs="Times New Roman"/>
              </w:rPr>
              <w:t>Appearance of layers with methylene blue added</w:t>
            </w:r>
          </w:p>
        </w:tc>
        <w:tc>
          <w:tcPr>
            <w:tcW w:w="4428" w:type="dxa"/>
          </w:tcPr>
          <w:p w14:paraId="1A22128D" w14:textId="0F44FD27" w:rsidR="005B4EA2" w:rsidRPr="00634C3E" w:rsidRDefault="005B4EA2" w:rsidP="00C864D3">
            <w:pPr>
              <w:rPr>
                <w:rFonts w:ascii="Times New Roman" w:hAnsi="Times New Roman" w:cs="Times New Roman"/>
              </w:rPr>
            </w:pPr>
            <w:r w:rsidRPr="00634C3E">
              <w:rPr>
                <w:rFonts w:ascii="Times New Roman" w:hAnsi="Times New Roman" w:cs="Times New Roman"/>
              </w:rPr>
              <w:t>Thick ring of separation, purple on top, light blue at bottom</w:t>
            </w:r>
          </w:p>
        </w:tc>
      </w:tr>
      <w:tr w:rsidR="005B4EA2" w:rsidRPr="00634C3E" w14:paraId="7EBEB86E" w14:textId="77777777" w:rsidTr="005B4EA2">
        <w:tc>
          <w:tcPr>
            <w:tcW w:w="4428" w:type="dxa"/>
          </w:tcPr>
          <w:p w14:paraId="15B1ADAD" w14:textId="00C1353E" w:rsidR="005B4EA2" w:rsidRPr="00634C3E" w:rsidRDefault="005B4EA2" w:rsidP="00C864D3">
            <w:pPr>
              <w:rPr>
                <w:rFonts w:ascii="Times New Roman" w:hAnsi="Times New Roman" w:cs="Times New Roman"/>
              </w:rPr>
            </w:pPr>
            <w:r w:rsidRPr="00634C3E">
              <w:rPr>
                <w:rFonts w:ascii="Times New Roman" w:hAnsi="Times New Roman" w:cs="Times New Roman"/>
              </w:rPr>
              <w:t>Appearance of layers with methylene red added</w:t>
            </w:r>
          </w:p>
        </w:tc>
        <w:tc>
          <w:tcPr>
            <w:tcW w:w="4428" w:type="dxa"/>
          </w:tcPr>
          <w:p w14:paraId="5C608AEE" w14:textId="0F2433B0" w:rsidR="005B4EA2" w:rsidRPr="00634C3E" w:rsidRDefault="005B4EA2" w:rsidP="00C864D3">
            <w:pPr>
              <w:rPr>
                <w:rFonts w:ascii="Times New Roman" w:hAnsi="Times New Roman" w:cs="Times New Roman"/>
              </w:rPr>
            </w:pPr>
            <w:r w:rsidRPr="00634C3E">
              <w:rPr>
                <w:rFonts w:ascii="Times New Roman" w:hAnsi="Times New Roman" w:cs="Times New Roman"/>
              </w:rPr>
              <w:t>Thin color separation, yellow on top, pink at bottom</w:t>
            </w:r>
          </w:p>
        </w:tc>
      </w:tr>
      <w:tr w:rsidR="005B4EA2" w:rsidRPr="00634C3E" w14:paraId="0D6D7440" w14:textId="77777777" w:rsidTr="005B4EA2">
        <w:tc>
          <w:tcPr>
            <w:tcW w:w="4428" w:type="dxa"/>
          </w:tcPr>
          <w:p w14:paraId="75B64A58" w14:textId="714499E2" w:rsidR="005B4EA2" w:rsidRPr="00634C3E" w:rsidRDefault="005B4EA2" w:rsidP="00C864D3">
            <w:pPr>
              <w:rPr>
                <w:rFonts w:ascii="Times New Roman" w:hAnsi="Times New Roman" w:cs="Times New Roman"/>
              </w:rPr>
            </w:pPr>
            <w:r w:rsidRPr="00634C3E">
              <w:rPr>
                <w:rFonts w:ascii="Times New Roman" w:hAnsi="Times New Roman" w:cs="Times New Roman"/>
              </w:rPr>
              <w:t>Appearance of layers upon mixing methylene blue and red solutions</w:t>
            </w:r>
          </w:p>
        </w:tc>
        <w:tc>
          <w:tcPr>
            <w:tcW w:w="4428" w:type="dxa"/>
          </w:tcPr>
          <w:p w14:paraId="6D4F11DE" w14:textId="6FD0642A" w:rsidR="005B4EA2" w:rsidRPr="00634C3E" w:rsidRDefault="005B4EA2" w:rsidP="00C864D3">
            <w:pPr>
              <w:rPr>
                <w:rFonts w:ascii="Times New Roman" w:hAnsi="Times New Roman" w:cs="Times New Roman"/>
              </w:rPr>
            </w:pPr>
            <w:r w:rsidRPr="00634C3E">
              <w:rPr>
                <w:rFonts w:ascii="Times New Roman" w:hAnsi="Times New Roman" w:cs="Times New Roman"/>
              </w:rPr>
              <w:t>Light yellow on top with turquoise in the middle and dark blue on the bottom</w:t>
            </w:r>
          </w:p>
        </w:tc>
      </w:tr>
    </w:tbl>
    <w:p w14:paraId="72E3505B" w14:textId="5F4F9CEF" w:rsidR="005B4EA2" w:rsidRPr="00634C3E" w:rsidRDefault="005B4EA2" w:rsidP="00C864D3">
      <w:pPr>
        <w:rPr>
          <w:rFonts w:ascii="Times New Roman" w:hAnsi="Times New Roman" w:cs="Times New Roman"/>
          <w:b/>
        </w:rPr>
      </w:pPr>
      <w:r w:rsidRPr="00634C3E">
        <w:rPr>
          <w:rFonts w:ascii="Times New Roman" w:hAnsi="Times New Roman" w:cs="Times New Roman"/>
          <w:b/>
        </w:rPr>
        <w:t>Salting out</w:t>
      </w:r>
    </w:p>
    <w:tbl>
      <w:tblPr>
        <w:tblStyle w:val="TableGrid"/>
        <w:tblW w:w="0" w:type="auto"/>
        <w:tblLook w:val="04A0" w:firstRow="1" w:lastRow="0" w:firstColumn="1" w:lastColumn="0" w:noHBand="0" w:noVBand="1"/>
      </w:tblPr>
      <w:tblGrid>
        <w:gridCol w:w="4428"/>
        <w:gridCol w:w="4428"/>
      </w:tblGrid>
      <w:tr w:rsidR="005B4EA2" w:rsidRPr="00634C3E" w14:paraId="70342C72" w14:textId="77777777" w:rsidTr="005B4EA2">
        <w:tc>
          <w:tcPr>
            <w:tcW w:w="4428" w:type="dxa"/>
          </w:tcPr>
          <w:p w14:paraId="07BB4567" w14:textId="05515BC6" w:rsidR="005B4EA2" w:rsidRPr="00634C3E" w:rsidRDefault="005B4EA2" w:rsidP="00C864D3">
            <w:pPr>
              <w:rPr>
                <w:rFonts w:ascii="Times New Roman" w:hAnsi="Times New Roman" w:cs="Times New Roman"/>
              </w:rPr>
            </w:pPr>
            <w:r w:rsidRPr="00634C3E">
              <w:rPr>
                <w:rFonts w:ascii="Times New Roman" w:hAnsi="Times New Roman" w:cs="Times New Roman"/>
              </w:rPr>
              <w:t>Appearance of tube without salt</w:t>
            </w:r>
          </w:p>
        </w:tc>
        <w:tc>
          <w:tcPr>
            <w:tcW w:w="4428" w:type="dxa"/>
          </w:tcPr>
          <w:p w14:paraId="36623265" w14:textId="5FADBA57" w:rsidR="005B4EA2" w:rsidRPr="00634C3E" w:rsidRDefault="005B4EA2" w:rsidP="00C864D3">
            <w:pPr>
              <w:rPr>
                <w:rFonts w:ascii="Times New Roman" w:hAnsi="Times New Roman" w:cs="Times New Roman"/>
              </w:rPr>
            </w:pPr>
            <w:r w:rsidRPr="00634C3E">
              <w:rPr>
                <w:rFonts w:ascii="Times New Roman" w:hAnsi="Times New Roman" w:cs="Times New Roman"/>
              </w:rPr>
              <w:t>Clear, purple and opaque continuous solution, darker layer on top</w:t>
            </w:r>
          </w:p>
        </w:tc>
      </w:tr>
      <w:tr w:rsidR="005B4EA2" w:rsidRPr="00634C3E" w14:paraId="6BF3DC25" w14:textId="77777777" w:rsidTr="005B4EA2">
        <w:tc>
          <w:tcPr>
            <w:tcW w:w="4428" w:type="dxa"/>
          </w:tcPr>
          <w:p w14:paraId="1C9A16DD" w14:textId="26D282EF" w:rsidR="005B4EA2" w:rsidRPr="00634C3E" w:rsidRDefault="005B4EA2" w:rsidP="00C864D3">
            <w:pPr>
              <w:rPr>
                <w:rFonts w:ascii="Times New Roman" w:hAnsi="Times New Roman" w:cs="Times New Roman"/>
              </w:rPr>
            </w:pPr>
            <w:r w:rsidRPr="00634C3E">
              <w:rPr>
                <w:rFonts w:ascii="Times New Roman" w:hAnsi="Times New Roman" w:cs="Times New Roman"/>
              </w:rPr>
              <w:t>Appearance of tube with salt</w:t>
            </w:r>
          </w:p>
        </w:tc>
        <w:tc>
          <w:tcPr>
            <w:tcW w:w="4428" w:type="dxa"/>
          </w:tcPr>
          <w:p w14:paraId="5E6BE317" w14:textId="3FC15D0F" w:rsidR="005B4EA2" w:rsidRPr="00634C3E" w:rsidRDefault="005B4EA2" w:rsidP="00C864D3">
            <w:pPr>
              <w:rPr>
                <w:rFonts w:ascii="Times New Roman" w:hAnsi="Times New Roman" w:cs="Times New Roman"/>
              </w:rPr>
            </w:pPr>
            <w:r w:rsidRPr="00634C3E">
              <w:rPr>
                <w:rFonts w:ascii="Times New Roman" w:hAnsi="Times New Roman" w:cs="Times New Roman"/>
              </w:rPr>
              <w:t xml:space="preserve">Thick, purple on top, clear and foggy white on the bottom, more white at very bottom floor (salt) </w:t>
            </w:r>
          </w:p>
        </w:tc>
      </w:tr>
    </w:tbl>
    <w:p w14:paraId="64B06CED" w14:textId="77777777" w:rsidR="005B4EA2" w:rsidRPr="00634C3E" w:rsidRDefault="005B4EA2" w:rsidP="00C864D3">
      <w:pPr>
        <w:rPr>
          <w:rFonts w:ascii="Times New Roman" w:hAnsi="Times New Roman" w:cs="Times New Roman"/>
        </w:rPr>
      </w:pPr>
    </w:p>
    <w:p w14:paraId="781BDC97" w14:textId="50CB808C" w:rsidR="005B4EA2" w:rsidRPr="00634C3E" w:rsidRDefault="001D4444" w:rsidP="00C864D3">
      <w:pPr>
        <w:rPr>
          <w:rFonts w:ascii="Times New Roman" w:hAnsi="Times New Roman" w:cs="Times New Roman"/>
        </w:rPr>
      </w:pPr>
      <w:r w:rsidRPr="00634C3E">
        <w:rPr>
          <w:rFonts w:ascii="Times New Roman" w:hAnsi="Times New Roman" w:cs="Times New Roman"/>
        </w:rPr>
        <w:t xml:space="preserve">Ether provides </w:t>
      </w:r>
      <w:proofErr w:type="gramStart"/>
      <w:r w:rsidRPr="00634C3E">
        <w:rPr>
          <w:rFonts w:ascii="Times New Roman" w:hAnsi="Times New Roman" w:cs="Times New Roman"/>
        </w:rPr>
        <w:t>a</w:t>
      </w:r>
      <w:proofErr w:type="gramEnd"/>
      <w:r w:rsidRPr="00634C3E">
        <w:rPr>
          <w:rFonts w:ascii="Times New Roman" w:hAnsi="Times New Roman" w:cs="Times New Roman"/>
        </w:rPr>
        <w:t xml:space="preserve"> enjoyable scent</w:t>
      </w:r>
      <w:r w:rsidR="005B4EA2" w:rsidRPr="00634C3E">
        <w:rPr>
          <w:rFonts w:ascii="Times New Roman" w:hAnsi="Times New Roman" w:cs="Times New Roman"/>
        </w:rPr>
        <w:t xml:space="preserve"> and</w:t>
      </w:r>
      <w:r w:rsidRPr="00634C3E">
        <w:rPr>
          <w:rFonts w:ascii="Times New Roman" w:hAnsi="Times New Roman" w:cs="Times New Roman"/>
        </w:rPr>
        <w:t xml:space="preserve"> each test tube retained</w:t>
      </w:r>
      <w:r w:rsidR="005B4EA2" w:rsidRPr="00634C3E">
        <w:rPr>
          <w:rFonts w:ascii="Times New Roman" w:hAnsi="Times New Roman" w:cs="Times New Roman"/>
        </w:rPr>
        <w:t xml:space="preserve"> consistent colors for length of experiment</w:t>
      </w:r>
      <w:r w:rsidRPr="00634C3E">
        <w:rPr>
          <w:rFonts w:ascii="Times New Roman" w:hAnsi="Times New Roman" w:cs="Times New Roman"/>
        </w:rPr>
        <w:t xml:space="preserve"> observations</w:t>
      </w:r>
      <w:r w:rsidR="005B4EA2" w:rsidRPr="00634C3E">
        <w:rPr>
          <w:rFonts w:ascii="Times New Roman" w:hAnsi="Times New Roman" w:cs="Times New Roman"/>
        </w:rPr>
        <w:t xml:space="preserve">. </w:t>
      </w:r>
    </w:p>
    <w:p w14:paraId="35E5E3E7" w14:textId="77777777" w:rsidR="00C864D3" w:rsidRPr="00634C3E" w:rsidRDefault="00C864D3" w:rsidP="00C864D3">
      <w:pPr>
        <w:rPr>
          <w:rFonts w:ascii="Times New Roman" w:hAnsi="Times New Roman" w:cs="Times New Roman"/>
        </w:rPr>
      </w:pPr>
      <w:r w:rsidRPr="00634C3E">
        <w:rPr>
          <w:rFonts w:ascii="Times New Roman" w:hAnsi="Times New Roman" w:cs="Times New Roman"/>
        </w:rPr>
        <w:t xml:space="preserve"> </w:t>
      </w:r>
      <w:r w:rsidRPr="00634C3E">
        <w:rPr>
          <w:rFonts w:ascii="Times New Roman" w:hAnsi="Times New Roman" w:cs="Times New Roman"/>
          <w:u w:val="single"/>
        </w:rPr>
        <w:t>Table of reagents</w:t>
      </w:r>
      <w:r w:rsidRPr="00634C3E">
        <w:rPr>
          <w:rFonts w:ascii="Times New Roman" w:hAnsi="Times New Roman" w:cs="Times New Roman"/>
        </w:rPr>
        <w:t xml:space="preserve"> </w:t>
      </w:r>
    </w:p>
    <w:p w14:paraId="4F64E5FD" w14:textId="77777777" w:rsidR="00C864D3" w:rsidRPr="00634C3E" w:rsidRDefault="00C864D3" w:rsidP="00C864D3">
      <w:pPr>
        <w:rPr>
          <w:rFonts w:ascii="Times New Roman" w:hAnsi="Times New Roman" w:cs="Times New Roman"/>
          <w:color w:val="2A2A2A"/>
        </w:rPr>
      </w:pPr>
      <w:r w:rsidRPr="00634C3E">
        <w:rPr>
          <w:rFonts w:ascii="Times New Roman" w:hAnsi="Times New Roman" w:cs="Times New Roman"/>
          <w:color w:val="2A2A2A"/>
        </w:rPr>
        <w:t>.</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785"/>
        <w:gridCol w:w="1770"/>
        <w:gridCol w:w="1770"/>
        <w:gridCol w:w="1770"/>
        <w:gridCol w:w="1785"/>
      </w:tblGrid>
      <w:tr w:rsidR="00C864D3" w:rsidRPr="00634C3E" w14:paraId="50FA2732" w14:textId="77777777" w:rsidTr="00C864D3">
        <w:tc>
          <w:tcPr>
            <w:tcW w:w="1785" w:type="dxa"/>
            <w:tcBorders>
              <w:top w:val="single" w:sz="8" w:space="0" w:color="808080"/>
              <w:left w:val="single" w:sz="8" w:space="0" w:color="808080"/>
              <w:bottom w:val="single" w:sz="8" w:space="0" w:color="808080"/>
            </w:tcBorders>
            <w:shd w:val="clear" w:color="auto" w:fill="auto"/>
          </w:tcPr>
          <w:p w14:paraId="6CD80947" w14:textId="77777777" w:rsidR="00C864D3" w:rsidRPr="00634C3E" w:rsidRDefault="00C864D3" w:rsidP="00C864D3">
            <w:pPr>
              <w:pStyle w:val="TableContents"/>
              <w:spacing w:line="255" w:lineRule="atLeast"/>
              <w:rPr>
                <w:rFonts w:cs="Times New Roman"/>
                <w:lang w:val="fr-FR"/>
              </w:rPr>
            </w:pPr>
            <w:r w:rsidRPr="00634C3E">
              <w:rPr>
                <w:rFonts w:cs="Times New Roman"/>
                <w:lang w:val="fr-FR"/>
              </w:rPr>
              <w:t>Compound</w:t>
            </w:r>
          </w:p>
        </w:tc>
        <w:tc>
          <w:tcPr>
            <w:tcW w:w="1770" w:type="dxa"/>
            <w:tcBorders>
              <w:top w:val="single" w:sz="8" w:space="0" w:color="808080"/>
              <w:left w:val="single" w:sz="8" w:space="0" w:color="808080"/>
              <w:bottom w:val="single" w:sz="8" w:space="0" w:color="808080"/>
            </w:tcBorders>
            <w:shd w:val="clear" w:color="auto" w:fill="auto"/>
          </w:tcPr>
          <w:p w14:paraId="36E8D7FD" w14:textId="6A8BDC08" w:rsidR="00C864D3" w:rsidRPr="00634C3E" w:rsidRDefault="00C864D3" w:rsidP="00C864D3">
            <w:pPr>
              <w:pStyle w:val="TableContents"/>
              <w:spacing w:line="255" w:lineRule="atLeast"/>
              <w:rPr>
                <w:rFonts w:cs="Times New Roman"/>
                <w:lang w:val="fr-FR"/>
              </w:rPr>
            </w:pPr>
            <w:proofErr w:type="spellStart"/>
            <w:r w:rsidRPr="00634C3E">
              <w:rPr>
                <w:rFonts w:cs="Times New Roman"/>
                <w:lang w:val="fr-FR"/>
              </w:rPr>
              <w:t>Molecular</w:t>
            </w:r>
            <w:proofErr w:type="spellEnd"/>
            <w:r w:rsidRPr="00634C3E">
              <w:rPr>
                <w:rFonts w:cs="Times New Roman"/>
                <w:lang w:val="fr-FR"/>
              </w:rPr>
              <w:t xml:space="preserve"> </w:t>
            </w:r>
            <w:proofErr w:type="spellStart"/>
            <w:r w:rsidRPr="00634C3E">
              <w:rPr>
                <w:rFonts w:cs="Times New Roman"/>
                <w:lang w:val="fr-FR"/>
              </w:rPr>
              <w:t>Weight</w:t>
            </w:r>
            <w:proofErr w:type="spellEnd"/>
            <w:r w:rsidRPr="00634C3E">
              <w:rPr>
                <w:rFonts w:cs="Times New Roman"/>
                <w:lang w:val="fr-FR"/>
              </w:rPr>
              <w:br/>
            </w:r>
            <w:proofErr w:type="gramStart"/>
            <w:r w:rsidRPr="00634C3E">
              <w:rPr>
                <w:rFonts w:cs="Times New Roman"/>
                <w:lang w:val="fr-FR"/>
              </w:rPr>
              <w:t>(</w:t>
            </w:r>
            <w:proofErr w:type="gramEnd"/>
            <w:r w:rsidRPr="00634C3E">
              <w:rPr>
                <w:rFonts w:cs="Times New Roman"/>
                <w:lang w:val="fr-FR"/>
              </w:rPr>
              <w:t>g/mol)</w:t>
            </w:r>
          </w:p>
        </w:tc>
        <w:tc>
          <w:tcPr>
            <w:tcW w:w="1770" w:type="dxa"/>
            <w:tcBorders>
              <w:top w:val="single" w:sz="8" w:space="0" w:color="808080"/>
              <w:left w:val="single" w:sz="8" w:space="0" w:color="808080"/>
              <w:bottom w:val="single" w:sz="8" w:space="0" w:color="808080"/>
            </w:tcBorders>
            <w:shd w:val="clear" w:color="auto" w:fill="auto"/>
          </w:tcPr>
          <w:p w14:paraId="1DB2CDAB" w14:textId="53643A60" w:rsidR="00C864D3" w:rsidRPr="00634C3E" w:rsidRDefault="00C864D3" w:rsidP="00C864D3">
            <w:pPr>
              <w:pStyle w:val="TableContents"/>
              <w:spacing w:line="255" w:lineRule="atLeast"/>
              <w:rPr>
                <w:rFonts w:cs="Times New Roman"/>
                <w:lang w:val="fr-FR"/>
              </w:rPr>
            </w:pPr>
            <w:proofErr w:type="spellStart"/>
            <w:r w:rsidRPr="00634C3E">
              <w:rPr>
                <w:rFonts w:cs="Times New Roman"/>
                <w:lang w:val="fr-FR"/>
              </w:rPr>
              <w:t>Amount</w:t>
            </w:r>
            <w:proofErr w:type="spellEnd"/>
            <w:r w:rsidRPr="00634C3E">
              <w:rPr>
                <w:rFonts w:cs="Times New Roman"/>
                <w:lang w:val="fr-FR"/>
              </w:rPr>
              <w:t xml:space="preserve"> </w:t>
            </w:r>
            <w:proofErr w:type="spellStart"/>
            <w:r w:rsidRPr="00634C3E">
              <w:rPr>
                <w:rFonts w:cs="Times New Roman"/>
                <w:lang w:val="fr-FR"/>
              </w:rPr>
              <w:t>added</w:t>
            </w:r>
            <w:proofErr w:type="spellEnd"/>
          </w:p>
        </w:tc>
        <w:tc>
          <w:tcPr>
            <w:tcW w:w="1770" w:type="dxa"/>
            <w:tcBorders>
              <w:top w:val="single" w:sz="8" w:space="0" w:color="808080"/>
              <w:left w:val="single" w:sz="8" w:space="0" w:color="808080"/>
              <w:bottom w:val="single" w:sz="8" w:space="0" w:color="808080"/>
            </w:tcBorders>
            <w:shd w:val="clear" w:color="auto" w:fill="auto"/>
          </w:tcPr>
          <w:p w14:paraId="6F88DAE8" w14:textId="77777777" w:rsidR="00C864D3" w:rsidRPr="00634C3E" w:rsidRDefault="00C864D3" w:rsidP="00C864D3">
            <w:pPr>
              <w:pStyle w:val="TableContents"/>
              <w:spacing w:line="255" w:lineRule="atLeast"/>
              <w:rPr>
                <w:rFonts w:cs="Times New Roman"/>
                <w:lang w:val="fr-FR"/>
              </w:rPr>
            </w:pPr>
            <w:proofErr w:type="spellStart"/>
            <w:r w:rsidRPr="00634C3E">
              <w:rPr>
                <w:rFonts w:cs="Times New Roman"/>
                <w:lang w:val="fr-FR"/>
              </w:rPr>
              <w:t>Density</w:t>
            </w:r>
            <w:proofErr w:type="spellEnd"/>
            <w:r w:rsidRPr="00634C3E">
              <w:rPr>
                <w:rFonts w:cs="Times New Roman"/>
                <w:lang w:val="fr-FR"/>
              </w:rPr>
              <w:t xml:space="preserve"> (g/</w:t>
            </w:r>
            <w:proofErr w:type="spellStart"/>
            <w:r w:rsidRPr="00634C3E">
              <w:rPr>
                <w:rFonts w:cs="Times New Roman"/>
                <w:lang w:val="fr-FR"/>
              </w:rPr>
              <w:t>mL</w:t>
            </w:r>
            <w:proofErr w:type="spellEnd"/>
            <w:r w:rsidRPr="00634C3E">
              <w:rPr>
                <w:rFonts w:cs="Times New Roman"/>
                <w:lang w:val="fr-FR"/>
              </w:rPr>
              <w:t>)</w:t>
            </w:r>
          </w:p>
        </w:tc>
        <w:tc>
          <w:tcPr>
            <w:tcW w:w="1785" w:type="dxa"/>
            <w:tcBorders>
              <w:top w:val="single" w:sz="8" w:space="0" w:color="808080"/>
              <w:left w:val="single" w:sz="8" w:space="0" w:color="808080"/>
              <w:bottom w:val="single" w:sz="8" w:space="0" w:color="808080"/>
              <w:right w:val="single" w:sz="8" w:space="0" w:color="808080"/>
            </w:tcBorders>
            <w:shd w:val="clear" w:color="auto" w:fill="auto"/>
          </w:tcPr>
          <w:p w14:paraId="7042E28D" w14:textId="77777777" w:rsidR="00C864D3" w:rsidRPr="00634C3E" w:rsidRDefault="00C864D3" w:rsidP="00C864D3">
            <w:pPr>
              <w:pStyle w:val="TableContents"/>
              <w:spacing w:line="255" w:lineRule="atLeast"/>
              <w:rPr>
                <w:rFonts w:cs="Times New Roman"/>
                <w:lang w:val="fr-FR"/>
              </w:rPr>
            </w:pPr>
            <w:proofErr w:type="spellStart"/>
            <w:r w:rsidRPr="00634C3E">
              <w:rPr>
                <w:rFonts w:cs="Times New Roman"/>
                <w:lang w:val="fr-FR"/>
              </w:rPr>
              <w:t>Mmol</w:t>
            </w:r>
            <w:proofErr w:type="spellEnd"/>
          </w:p>
        </w:tc>
      </w:tr>
      <w:tr w:rsidR="00C864D3" w:rsidRPr="00634C3E" w14:paraId="18B5BED6" w14:textId="77777777" w:rsidTr="00C864D3">
        <w:tc>
          <w:tcPr>
            <w:tcW w:w="1785" w:type="dxa"/>
            <w:tcBorders>
              <w:left w:val="single" w:sz="8" w:space="0" w:color="808080"/>
              <w:bottom w:val="single" w:sz="8" w:space="0" w:color="808080"/>
            </w:tcBorders>
            <w:shd w:val="clear" w:color="auto" w:fill="auto"/>
          </w:tcPr>
          <w:p w14:paraId="27BE7944" w14:textId="77777777" w:rsidR="00C864D3" w:rsidRPr="00634C3E" w:rsidRDefault="00C864D3" w:rsidP="00C864D3">
            <w:pPr>
              <w:pStyle w:val="TableContents"/>
              <w:spacing w:line="255" w:lineRule="atLeast"/>
              <w:rPr>
                <w:rFonts w:cs="Times New Roman"/>
                <w:lang w:val="fr-FR"/>
              </w:rPr>
            </w:pPr>
            <w:r w:rsidRPr="00634C3E">
              <w:rPr>
                <w:rFonts w:cs="Times New Roman"/>
                <w:lang w:val="fr-FR"/>
              </w:rPr>
              <w:t>Ether</w:t>
            </w:r>
          </w:p>
        </w:tc>
        <w:tc>
          <w:tcPr>
            <w:tcW w:w="1770" w:type="dxa"/>
            <w:tcBorders>
              <w:left w:val="single" w:sz="8" w:space="0" w:color="808080"/>
              <w:bottom w:val="single" w:sz="8" w:space="0" w:color="808080"/>
            </w:tcBorders>
            <w:shd w:val="clear" w:color="auto" w:fill="auto"/>
          </w:tcPr>
          <w:p w14:paraId="513EDFD9" w14:textId="77777777" w:rsidR="00C864D3" w:rsidRPr="00634C3E" w:rsidRDefault="00C864D3" w:rsidP="00C864D3">
            <w:pPr>
              <w:pStyle w:val="TableContents"/>
              <w:spacing w:line="255" w:lineRule="atLeast"/>
              <w:rPr>
                <w:rFonts w:cs="Times New Roman"/>
              </w:rPr>
            </w:pPr>
            <w:r w:rsidRPr="00634C3E">
              <w:rPr>
                <w:rFonts w:cs="Times New Roman"/>
              </w:rPr>
              <w:t>74.12 g/</w:t>
            </w:r>
            <w:proofErr w:type="spellStart"/>
            <w:r w:rsidRPr="00634C3E">
              <w:rPr>
                <w:rFonts w:cs="Times New Roman"/>
              </w:rPr>
              <w:t>mol</w:t>
            </w:r>
            <w:proofErr w:type="spellEnd"/>
          </w:p>
        </w:tc>
        <w:tc>
          <w:tcPr>
            <w:tcW w:w="1770" w:type="dxa"/>
            <w:tcBorders>
              <w:left w:val="single" w:sz="8" w:space="0" w:color="808080"/>
              <w:bottom w:val="single" w:sz="8" w:space="0" w:color="808080"/>
            </w:tcBorders>
            <w:shd w:val="clear" w:color="auto" w:fill="auto"/>
          </w:tcPr>
          <w:p w14:paraId="741E5FDF" w14:textId="77777777" w:rsidR="00C864D3" w:rsidRPr="00634C3E" w:rsidRDefault="00C864D3" w:rsidP="00C864D3">
            <w:pPr>
              <w:pStyle w:val="TableContents"/>
              <w:spacing w:line="255" w:lineRule="atLeast"/>
              <w:rPr>
                <w:rFonts w:cs="Times New Roman"/>
              </w:rPr>
            </w:pPr>
            <w:r w:rsidRPr="00634C3E">
              <w:rPr>
                <w:rFonts w:cs="Times New Roman"/>
              </w:rPr>
              <w:t>1 mL</w:t>
            </w:r>
          </w:p>
        </w:tc>
        <w:tc>
          <w:tcPr>
            <w:tcW w:w="1770" w:type="dxa"/>
            <w:tcBorders>
              <w:left w:val="single" w:sz="8" w:space="0" w:color="808080"/>
              <w:bottom w:val="single" w:sz="8" w:space="0" w:color="808080"/>
            </w:tcBorders>
            <w:shd w:val="clear" w:color="auto" w:fill="auto"/>
          </w:tcPr>
          <w:p w14:paraId="4C50D842" w14:textId="38AEF544" w:rsidR="00C864D3" w:rsidRPr="00634C3E" w:rsidRDefault="00C864D3" w:rsidP="00C864D3">
            <w:pPr>
              <w:pStyle w:val="TableContents"/>
              <w:spacing w:line="255" w:lineRule="atLeast"/>
              <w:rPr>
                <w:rFonts w:cs="Times New Roman"/>
              </w:rPr>
            </w:pPr>
          </w:p>
        </w:tc>
        <w:tc>
          <w:tcPr>
            <w:tcW w:w="1785" w:type="dxa"/>
            <w:tcBorders>
              <w:left w:val="single" w:sz="8" w:space="0" w:color="808080"/>
              <w:bottom w:val="single" w:sz="8" w:space="0" w:color="808080"/>
              <w:right w:val="single" w:sz="8" w:space="0" w:color="808080"/>
            </w:tcBorders>
            <w:shd w:val="clear" w:color="auto" w:fill="auto"/>
          </w:tcPr>
          <w:p w14:paraId="54854BB2" w14:textId="77777777" w:rsidR="00C864D3" w:rsidRPr="00634C3E" w:rsidRDefault="00C864D3" w:rsidP="00C864D3">
            <w:pPr>
              <w:pStyle w:val="TableContents"/>
              <w:spacing w:line="255" w:lineRule="atLeast"/>
              <w:rPr>
                <w:rFonts w:cs="Times New Roman"/>
              </w:rPr>
            </w:pPr>
            <w:r w:rsidRPr="00634C3E">
              <w:rPr>
                <w:rFonts w:cs="Times New Roman"/>
              </w:rPr>
              <w:t>36.99</w:t>
            </w:r>
          </w:p>
        </w:tc>
      </w:tr>
      <w:tr w:rsidR="00C864D3" w:rsidRPr="00634C3E" w14:paraId="5220BDFD" w14:textId="77777777" w:rsidTr="00C864D3">
        <w:tc>
          <w:tcPr>
            <w:tcW w:w="1785" w:type="dxa"/>
            <w:tcBorders>
              <w:left w:val="single" w:sz="8" w:space="0" w:color="808080"/>
              <w:bottom w:val="single" w:sz="8" w:space="0" w:color="808080"/>
            </w:tcBorders>
            <w:shd w:val="clear" w:color="auto" w:fill="auto"/>
          </w:tcPr>
          <w:p w14:paraId="0F66E30C" w14:textId="77777777" w:rsidR="00C864D3" w:rsidRPr="00634C3E" w:rsidRDefault="00C864D3" w:rsidP="00C864D3">
            <w:pPr>
              <w:pStyle w:val="TableContents"/>
              <w:spacing w:line="255" w:lineRule="atLeast"/>
              <w:rPr>
                <w:rFonts w:cs="Times New Roman"/>
              </w:rPr>
            </w:pPr>
            <w:r w:rsidRPr="00634C3E">
              <w:rPr>
                <w:rFonts w:cs="Times New Roman"/>
              </w:rPr>
              <w:t>Water</w:t>
            </w:r>
          </w:p>
        </w:tc>
        <w:tc>
          <w:tcPr>
            <w:tcW w:w="1770" w:type="dxa"/>
            <w:tcBorders>
              <w:left w:val="single" w:sz="8" w:space="0" w:color="808080"/>
              <w:bottom w:val="single" w:sz="8" w:space="0" w:color="808080"/>
            </w:tcBorders>
            <w:shd w:val="clear" w:color="auto" w:fill="auto"/>
          </w:tcPr>
          <w:p w14:paraId="79210BE3" w14:textId="77777777" w:rsidR="00C864D3" w:rsidRPr="00634C3E" w:rsidRDefault="00C864D3" w:rsidP="00C864D3">
            <w:pPr>
              <w:pStyle w:val="TableContents"/>
              <w:spacing w:line="255" w:lineRule="atLeast"/>
              <w:rPr>
                <w:rFonts w:cs="Times New Roman"/>
              </w:rPr>
            </w:pPr>
            <w:r w:rsidRPr="00634C3E">
              <w:rPr>
                <w:rFonts w:cs="Times New Roman"/>
              </w:rPr>
              <w:t>18.020 g/</w:t>
            </w:r>
            <w:proofErr w:type="spellStart"/>
            <w:r w:rsidRPr="00634C3E">
              <w:rPr>
                <w:rFonts w:cs="Times New Roman"/>
              </w:rPr>
              <w:t>mol</w:t>
            </w:r>
            <w:proofErr w:type="spellEnd"/>
          </w:p>
        </w:tc>
        <w:tc>
          <w:tcPr>
            <w:tcW w:w="1770" w:type="dxa"/>
            <w:tcBorders>
              <w:left w:val="single" w:sz="8" w:space="0" w:color="808080"/>
              <w:bottom w:val="single" w:sz="8" w:space="0" w:color="808080"/>
            </w:tcBorders>
            <w:shd w:val="clear" w:color="auto" w:fill="auto"/>
          </w:tcPr>
          <w:p w14:paraId="03D1FD14" w14:textId="77777777" w:rsidR="00C864D3" w:rsidRPr="00634C3E" w:rsidRDefault="00C864D3" w:rsidP="00C864D3">
            <w:pPr>
              <w:pStyle w:val="TableContents"/>
              <w:spacing w:line="255" w:lineRule="atLeast"/>
              <w:rPr>
                <w:rFonts w:cs="Times New Roman"/>
              </w:rPr>
            </w:pPr>
            <w:r w:rsidRPr="00634C3E">
              <w:rPr>
                <w:rFonts w:cs="Times New Roman"/>
              </w:rPr>
              <w:t>1 mL</w:t>
            </w:r>
          </w:p>
        </w:tc>
        <w:tc>
          <w:tcPr>
            <w:tcW w:w="1770" w:type="dxa"/>
            <w:tcBorders>
              <w:left w:val="single" w:sz="8" w:space="0" w:color="808080"/>
              <w:bottom w:val="single" w:sz="8" w:space="0" w:color="808080"/>
            </w:tcBorders>
            <w:shd w:val="clear" w:color="auto" w:fill="auto"/>
          </w:tcPr>
          <w:p w14:paraId="29E69440" w14:textId="77777777" w:rsidR="00C864D3" w:rsidRPr="00634C3E" w:rsidRDefault="00C864D3" w:rsidP="00C864D3">
            <w:pPr>
              <w:pStyle w:val="TableContents"/>
              <w:spacing w:line="255" w:lineRule="atLeast"/>
              <w:rPr>
                <w:rFonts w:cs="Times New Roman"/>
              </w:rPr>
            </w:pPr>
            <w:r w:rsidRPr="00634C3E">
              <w:rPr>
                <w:rFonts w:cs="Times New Roman"/>
              </w:rPr>
              <w:t>1.0</w:t>
            </w:r>
          </w:p>
        </w:tc>
        <w:tc>
          <w:tcPr>
            <w:tcW w:w="1785" w:type="dxa"/>
            <w:tcBorders>
              <w:left w:val="single" w:sz="8" w:space="0" w:color="808080"/>
              <w:bottom w:val="single" w:sz="8" w:space="0" w:color="808080"/>
              <w:right w:val="single" w:sz="8" w:space="0" w:color="808080"/>
            </w:tcBorders>
            <w:shd w:val="clear" w:color="auto" w:fill="auto"/>
          </w:tcPr>
          <w:p w14:paraId="0DD226A2" w14:textId="77777777" w:rsidR="00C864D3" w:rsidRPr="00634C3E" w:rsidRDefault="00C864D3" w:rsidP="00C864D3">
            <w:pPr>
              <w:pStyle w:val="TableContents"/>
              <w:spacing w:line="255" w:lineRule="atLeast"/>
              <w:rPr>
                <w:rFonts w:cs="Times New Roman"/>
              </w:rPr>
            </w:pPr>
            <w:r w:rsidRPr="00634C3E">
              <w:rPr>
                <w:rFonts w:cs="Times New Roman"/>
              </w:rPr>
              <w:t> </w:t>
            </w:r>
          </w:p>
        </w:tc>
      </w:tr>
      <w:tr w:rsidR="00C864D3" w:rsidRPr="00634C3E" w14:paraId="7E3F4321" w14:textId="77777777" w:rsidTr="00C864D3">
        <w:tc>
          <w:tcPr>
            <w:tcW w:w="1785" w:type="dxa"/>
            <w:tcBorders>
              <w:left w:val="single" w:sz="8" w:space="0" w:color="808080"/>
              <w:bottom w:val="single" w:sz="8" w:space="0" w:color="808080"/>
            </w:tcBorders>
            <w:shd w:val="clear" w:color="auto" w:fill="auto"/>
          </w:tcPr>
          <w:p w14:paraId="4D256209" w14:textId="77777777" w:rsidR="00C864D3" w:rsidRPr="00634C3E" w:rsidRDefault="00C864D3" w:rsidP="00C864D3">
            <w:pPr>
              <w:pStyle w:val="TableContents"/>
              <w:spacing w:line="255" w:lineRule="atLeast"/>
              <w:rPr>
                <w:rFonts w:cs="Times New Roman"/>
              </w:rPr>
            </w:pPr>
            <w:r w:rsidRPr="00634C3E">
              <w:rPr>
                <w:rFonts w:cs="Times New Roman"/>
              </w:rPr>
              <w:t>1-butanol</w:t>
            </w:r>
          </w:p>
        </w:tc>
        <w:tc>
          <w:tcPr>
            <w:tcW w:w="1770" w:type="dxa"/>
            <w:tcBorders>
              <w:left w:val="single" w:sz="8" w:space="0" w:color="808080"/>
              <w:bottom w:val="single" w:sz="8" w:space="0" w:color="808080"/>
            </w:tcBorders>
            <w:shd w:val="clear" w:color="auto" w:fill="auto"/>
          </w:tcPr>
          <w:p w14:paraId="2E2EC5EB" w14:textId="77777777" w:rsidR="00C864D3" w:rsidRPr="00634C3E" w:rsidRDefault="00C864D3" w:rsidP="00C864D3">
            <w:pPr>
              <w:pStyle w:val="TableContents"/>
              <w:spacing w:line="255" w:lineRule="atLeast"/>
              <w:rPr>
                <w:rFonts w:cs="Times New Roman"/>
              </w:rPr>
            </w:pPr>
            <w:r w:rsidRPr="00634C3E">
              <w:rPr>
                <w:rFonts w:cs="Times New Roman"/>
              </w:rPr>
              <w:t>74.12 g/</w:t>
            </w:r>
            <w:proofErr w:type="spellStart"/>
            <w:r w:rsidRPr="00634C3E">
              <w:rPr>
                <w:rFonts w:cs="Times New Roman"/>
              </w:rPr>
              <w:t>mol</w:t>
            </w:r>
            <w:proofErr w:type="spellEnd"/>
          </w:p>
        </w:tc>
        <w:tc>
          <w:tcPr>
            <w:tcW w:w="1770" w:type="dxa"/>
            <w:tcBorders>
              <w:left w:val="single" w:sz="8" w:space="0" w:color="808080"/>
              <w:bottom w:val="single" w:sz="8" w:space="0" w:color="808080"/>
            </w:tcBorders>
            <w:shd w:val="clear" w:color="auto" w:fill="auto"/>
          </w:tcPr>
          <w:p w14:paraId="536B8942" w14:textId="77777777" w:rsidR="00C864D3" w:rsidRPr="00634C3E" w:rsidRDefault="00C864D3" w:rsidP="00C864D3">
            <w:pPr>
              <w:pStyle w:val="TableContents"/>
              <w:spacing w:line="255" w:lineRule="atLeast"/>
              <w:rPr>
                <w:rFonts w:cs="Times New Roman"/>
              </w:rPr>
            </w:pPr>
            <w:r w:rsidRPr="00634C3E">
              <w:rPr>
                <w:rFonts w:cs="Times New Roman"/>
              </w:rPr>
              <w:t>0.5 mL</w:t>
            </w:r>
          </w:p>
        </w:tc>
        <w:tc>
          <w:tcPr>
            <w:tcW w:w="1770" w:type="dxa"/>
            <w:tcBorders>
              <w:left w:val="single" w:sz="8" w:space="0" w:color="808080"/>
              <w:bottom w:val="single" w:sz="8" w:space="0" w:color="808080"/>
            </w:tcBorders>
            <w:shd w:val="clear" w:color="auto" w:fill="auto"/>
          </w:tcPr>
          <w:p w14:paraId="5F7D8E5A" w14:textId="77777777" w:rsidR="00C864D3" w:rsidRPr="00634C3E" w:rsidRDefault="00C864D3" w:rsidP="00C864D3">
            <w:pPr>
              <w:pStyle w:val="TableContents"/>
              <w:spacing w:line="255" w:lineRule="atLeast"/>
              <w:rPr>
                <w:rFonts w:cs="Times New Roman"/>
              </w:rPr>
            </w:pPr>
            <w:r w:rsidRPr="00634C3E">
              <w:rPr>
                <w:rFonts w:cs="Times New Roman"/>
              </w:rPr>
              <w:t>0.81</w:t>
            </w:r>
          </w:p>
        </w:tc>
        <w:tc>
          <w:tcPr>
            <w:tcW w:w="1785" w:type="dxa"/>
            <w:tcBorders>
              <w:left w:val="single" w:sz="8" w:space="0" w:color="808080"/>
              <w:bottom w:val="single" w:sz="8" w:space="0" w:color="808080"/>
              <w:right w:val="single" w:sz="8" w:space="0" w:color="808080"/>
            </w:tcBorders>
            <w:shd w:val="clear" w:color="auto" w:fill="auto"/>
          </w:tcPr>
          <w:p w14:paraId="6ECB09AE" w14:textId="77777777" w:rsidR="00C864D3" w:rsidRPr="00634C3E" w:rsidRDefault="00C864D3" w:rsidP="00C864D3">
            <w:pPr>
              <w:pStyle w:val="TableContents"/>
              <w:spacing w:line="255" w:lineRule="atLeast"/>
              <w:rPr>
                <w:rFonts w:cs="Times New Roman"/>
              </w:rPr>
            </w:pPr>
            <w:r w:rsidRPr="00634C3E">
              <w:rPr>
                <w:rFonts w:cs="Times New Roman"/>
              </w:rPr>
              <w:t> </w:t>
            </w:r>
          </w:p>
        </w:tc>
      </w:tr>
      <w:tr w:rsidR="00C864D3" w:rsidRPr="00634C3E" w14:paraId="7F798CEF" w14:textId="77777777" w:rsidTr="00C864D3">
        <w:tc>
          <w:tcPr>
            <w:tcW w:w="1785" w:type="dxa"/>
            <w:tcBorders>
              <w:left w:val="single" w:sz="8" w:space="0" w:color="808080"/>
              <w:bottom w:val="single" w:sz="8" w:space="0" w:color="808080"/>
            </w:tcBorders>
            <w:shd w:val="clear" w:color="auto" w:fill="auto"/>
          </w:tcPr>
          <w:p w14:paraId="5BFF50FB" w14:textId="77777777" w:rsidR="00C864D3" w:rsidRPr="00634C3E" w:rsidRDefault="00C864D3" w:rsidP="00C864D3">
            <w:pPr>
              <w:pStyle w:val="TableContents"/>
              <w:spacing w:line="255" w:lineRule="atLeast"/>
              <w:rPr>
                <w:rFonts w:cs="Times New Roman"/>
              </w:rPr>
            </w:pPr>
            <w:r w:rsidRPr="00634C3E">
              <w:rPr>
                <w:rFonts w:cs="Times New Roman"/>
              </w:rPr>
              <w:t>Methylene blue solution</w:t>
            </w:r>
          </w:p>
        </w:tc>
        <w:tc>
          <w:tcPr>
            <w:tcW w:w="1770" w:type="dxa"/>
            <w:tcBorders>
              <w:left w:val="single" w:sz="8" w:space="0" w:color="808080"/>
              <w:bottom w:val="single" w:sz="8" w:space="0" w:color="808080"/>
            </w:tcBorders>
            <w:shd w:val="clear" w:color="auto" w:fill="auto"/>
          </w:tcPr>
          <w:p w14:paraId="6CD2A118" w14:textId="77777777" w:rsidR="00C864D3" w:rsidRPr="00634C3E" w:rsidRDefault="00C864D3" w:rsidP="00C864D3">
            <w:pPr>
              <w:pStyle w:val="TableContents"/>
              <w:spacing w:line="255" w:lineRule="atLeast"/>
              <w:rPr>
                <w:rFonts w:cs="Times New Roman"/>
              </w:rPr>
            </w:pPr>
            <w:r w:rsidRPr="00634C3E">
              <w:rPr>
                <w:rFonts w:cs="Times New Roman"/>
              </w:rPr>
              <w:t> </w:t>
            </w:r>
          </w:p>
        </w:tc>
        <w:tc>
          <w:tcPr>
            <w:tcW w:w="1770" w:type="dxa"/>
            <w:tcBorders>
              <w:left w:val="single" w:sz="8" w:space="0" w:color="808080"/>
              <w:bottom w:val="single" w:sz="8" w:space="0" w:color="808080"/>
            </w:tcBorders>
            <w:shd w:val="clear" w:color="auto" w:fill="auto"/>
          </w:tcPr>
          <w:p w14:paraId="677B15D8" w14:textId="77777777" w:rsidR="00C864D3" w:rsidRPr="00634C3E" w:rsidRDefault="00C864D3" w:rsidP="00C864D3">
            <w:pPr>
              <w:pStyle w:val="TableContents"/>
              <w:spacing w:line="255" w:lineRule="atLeast"/>
              <w:rPr>
                <w:rFonts w:cs="Times New Roman"/>
              </w:rPr>
            </w:pPr>
            <w:r w:rsidRPr="00634C3E">
              <w:rPr>
                <w:rFonts w:cs="Times New Roman"/>
              </w:rPr>
              <w:t>1 drop</w:t>
            </w:r>
          </w:p>
        </w:tc>
        <w:tc>
          <w:tcPr>
            <w:tcW w:w="1770" w:type="dxa"/>
            <w:tcBorders>
              <w:left w:val="single" w:sz="8" w:space="0" w:color="808080"/>
              <w:bottom w:val="single" w:sz="8" w:space="0" w:color="808080"/>
            </w:tcBorders>
            <w:shd w:val="clear" w:color="auto" w:fill="auto"/>
          </w:tcPr>
          <w:p w14:paraId="7801F0AF" w14:textId="77777777" w:rsidR="00C864D3" w:rsidRPr="00634C3E" w:rsidRDefault="00C864D3" w:rsidP="00C864D3">
            <w:pPr>
              <w:pStyle w:val="TableContents"/>
              <w:spacing w:line="255" w:lineRule="atLeast"/>
              <w:rPr>
                <w:rFonts w:cs="Times New Roman"/>
              </w:rPr>
            </w:pPr>
            <w:r w:rsidRPr="00634C3E">
              <w:rPr>
                <w:rFonts w:cs="Times New Roman"/>
              </w:rPr>
              <w:t> </w:t>
            </w:r>
          </w:p>
        </w:tc>
        <w:tc>
          <w:tcPr>
            <w:tcW w:w="1785" w:type="dxa"/>
            <w:tcBorders>
              <w:left w:val="single" w:sz="8" w:space="0" w:color="808080"/>
              <w:bottom w:val="single" w:sz="8" w:space="0" w:color="808080"/>
              <w:right w:val="single" w:sz="8" w:space="0" w:color="808080"/>
            </w:tcBorders>
            <w:shd w:val="clear" w:color="auto" w:fill="auto"/>
          </w:tcPr>
          <w:p w14:paraId="7D7B5505" w14:textId="77777777" w:rsidR="00C864D3" w:rsidRPr="00634C3E" w:rsidRDefault="00C864D3" w:rsidP="00C864D3">
            <w:pPr>
              <w:pStyle w:val="TableContents"/>
              <w:spacing w:line="255" w:lineRule="atLeast"/>
              <w:rPr>
                <w:rFonts w:cs="Times New Roman"/>
              </w:rPr>
            </w:pPr>
            <w:r w:rsidRPr="00634C3E">
              <w:rPr>
                <w:rFonts w:cs="Times New Roman"/>
              </w:rPr>
              <w:t> </w:t>
            </w:r>
          </w:p>
        </w:tc>
      </w:tr>
      <w:tr w:rsidR="00C864D3" w:rsidRPr="00634C3E" w14:paraId="112D8B1E" w14:textId="77777777" w:rsidTr="00C864D3">
        <w:tc>
          <w:tcPr>
            <w:tcW w:w="1785" w:type="dxa"/>
            <w:tcBorders>
              <w:left w:val="single" w:sz="8" w:space="0" w:color="808080"/>
              <w:bottom w:val="single" w:sz="8" w:space="0" w:color="808080"/>
            </w:tcBorders>
            <w:shd w:val="clear" w:color="auto" w:fill="auto"/>
          </w:tcPr>
          <w:p w14:paraId="7520B138" w14:textId="77777777" w:rsidR="00C864D3" w:rsidRPr="00634C3E" w:rsidRDefault="00C864D3" w:rsidP="00C864D3">
            <w:pPr>
              <w:pStyle w:val="TableContents"/>
              <w:spacing w:line="255" w:lineRule="atLeast"/>
              <w:rPr>
                <w:rFonts w:cs="Times New Roman"/>
              </w:rPr>
            </w:pPr>
            <w:r w:rsidRPr="00634C3E">
              <w:rPr>
                <w:rFonts w:cs="Times New Roman"/>
              </w:rPr>
              <w:t>Aqueous crystal violet</w:t>
            </w:r>
          </w:p>
        </w:tc>
        <w:tc>
          <w:tcPr>
            <w:tcW w:w="1770" w:type="dxa"/>
            <w:tcBorders>
              <w:left w:val="single" w:sz="8" w:space="0" w:color="808080"/>
              <w:bottom w:val="single" w:sz="8" w:space="0" w:color="808080"/>
            </w:tcBorders>
            <w:shd w:val="clear" w:color="auto" w:fill="auto"/>
          </w:tcPr>
          <w:p w14:paraId="023BB00D" w14:textId="77777777" w:rsidR="00C864D3" w:rsidRPr="00634C3E" w:rsidRDefault="00C864D3" w:rsidP="00C864D3">
            <w:pPr>
              <w:pStyle w:val="TableContents"/>
              <w:spacing w:line="255" w:lineRule="atLeast"/>
              <w:rPr>
                <w:rFonts w:cs="Times New Roman"/>
              </w:rPr>
            </w:pPr>
            <w:r w:rsidRPr="00634C3E">
              <w:rPr>
                <w:rFonts w:cs="Times New Roman"/>
              </w:rPr>
              <w:t> </w:t>
            </w:r>
          </w:p>
        </w:tc>
        <w:tc>
          <w:tcPr>
            <w:tcW w:w="1770" w:type="dxa"/>
            <w:tcBorders>
              <w:left w:val="single" w:sz="8" w:space="0" w:color="808080"/>
              <w:bottom w:val="single" w:sz="8" w:space="0" w:color="808080"/>
            </w:tcBorders>
            <w:shd w:val="clear" w:color="auto" w:fill="auto"/>
          </w:tcPr>
          <w:p w14:paraId="46DD9C31" w14:textId="77777777" w:rsidR="00C864D3" w:rsidRPr="00634C3E" w:rsidRDefault="00C864D3" w:rsidP="00C864D3">
            <w:pPr>
              <w:pStyle w:val="TableContents"/>
              <w:spacing w:line="255" w:lineRule="atLeast"/>
              <w:rPr>
                <w:rFonts w:cs="Times New Roman"/>
              </w:rPr>
            </w:pPr>
            <w:r w:rsidRPr="00634C3E">
              <w:rPr>
                <w:rFonts w:cs="Times New Roman"/>
              </w:rPr>
              <w:t>1 drop</w:t>
            </w:r>
          </w:p>
        </w:tc>
        <w:tc>
          <w:tcPr>
            <w:tcW w:w="1770" w:type="dxa"/>
            <w:tcBorders>
              <w:left w:val="single" w:sz="8" w:space="0" w:color="808080"/>
              <w:bottom w:val="single" w:sz="8" w:space="0" w:color="808080"/>
            </w:tcBorders>
            <w:shd w:val="clear" w:color="auto" w:fill="auto"/>
          </w:tcPr>
          <w:p w14:paraId="3EBDE9DB" w14:textId="77777777" w:rsidR="00C864D3" w:rsidRPr="00634C3E" w:rsidRDefault="00C864D3" w:rsidP="00C864D3">
            <w:pPr>
              <w:pStyle w:val="TableContents"/>
              <w:spacing w:line="255" w:lineRule="atLeast"/>
              <w:rPr>
                <w:rFonts w:cs="Times New Roman"/>
              </w:rPr>
            </w:pPr>
            <w:r w:rsidRPr="00634C3E">
              <w:rPr>
                <w:rFonts w:cs="Times New Roman"/>
              </w:rPr>
              <w:t> </w:t>
            </w:r>
          </w:p>
        </w:tc>
        <w:tc>
          <w:tcPr>
            <w:tcW w:w="1785" w:type="dxa"/>
            <w:tcBorders>
              <w:left w:val="single" w:sz="8" w:space="0" w:color="808080"/>
              <w:bottom w:val="single" w:sz="8" w:space="0" w:color="808080"/>
              <w:right w:val="single" w:sz="8" w:space="0" w:color="808080"/>
            </w:tcBorders>
            <w:shd w:val="clear" w:color="auto" w:fill="auto"/>
          </w:tcPr>
          <w:p w14:paraId="16C1502D" w14:textId="77777777" w:rsidR="00C864D3" w:rsidRPr="00634C3E" w:rsidRDefault="00C864D3" w:rsidP="00C864D3">
            <w:pPr>
              <w:pStyle w:val="TableContents"/>
              <w:spacing w:line="255" w:lineRule="atLeast"/>
              <w:rPr>
                <w:rFonts w:cs="Times New Roman"/>
              </w:rPr>
            </w:pPr>
            <w:r w:rsidRPr="00634C3E">
              <w:rPr>
                <w:rFonts w:cs="Times New Roman"/>
              </w:rPr>
              <w:t> </w:t>
            </w:r>
          </w:p>
        </w:tc>
      </w:tr>
      <w:tr w:rsidR="00C864D3" w:rsidRPr="00634C3E" w14:paraId="076C3902" w14:textId="77777777" w:rsidTr="00C864D3">
        <w:tc>
          <w:tcPr>
            <w:tcW w:w="1785" w:type="dxa"/>
            <w:tcBorders>
              <w:left w:val="single" w:sz="8" w:space="0" w:color="808080"/>
              <w:bottom w:val="single" w:sz="8" w:space="0" w:color="808080"/>
            </w:tcBorders>
            <w:shd w:val="clear" w:color="auto" w:fill="auto"/>
          </w:tcPr>
          <w:p w14:paraId="1B3EBD4A" w14:textId="77777777" w:rsidR="00C864D3" w:rsidRPr="00634C3E" w:rsidRDefault="00C864D3" w:rsidP="00C864D3">
            <w:pPr>
              <w:pStyle w:val="TableContents"/>
              <w:spacing w:line="255" w:lineRule="atLeast"/>
              <w:rPr>
                <w:rFonts w:cs="Times New Roman"/>
              </w:rPr>
            </w:pPr>
            <w:proofErr w:type="spellStart"/>
            <w:r w:rsidRPr="00634C3E">
              <w:rPr>
                <w:rFonts w:cs="Times New Roman"/>
              </w:rPr>
              <w:t>NaCl</w:t>
            </w:r>
            <w:proofErr w:type="spellEnd"/>
          </w:p>
        </w:tc>
        <w:tc>
          <w:tcPr>
            <w:tcW w:w="1770" w:type="dxa"/>
            <w:tcBorders>
              <w:left w:val="single" w:sz="8" w:space="0" w:color="808080"/>
              <w:bottom w:val="single" w:sz="8" w:space="0" w:color="808080"/>
            </w:tcBorders>
            <w:shd w:val="clear" w:color="auto" w:fill="auto"/>
          </w:tcPr>
          <w:p w14:paraId="50F08CFC" w14:textId="77777777" w:rsidR="00C864D3" w:rsidRPr="00634C3E" w:rsidRDefault="00C864D3" w:rsidP="00C864D3">
            <w:pPr>
              <w:pStyle w:val="TableContents"/>
              <w:spacing w:line="255" w:lineRule="atLeast"/>
              <w:rPr>
                <w:rFonts w:cs="Times New Roman"/>
              </w:rPr>
            </w:pPr>
            <w:r w:rsidRPr="00634C3E">
              <w:rPr>
                <w:rFonts w:cs="Times New Roman"/>
              </w:rPr>
              <w:t>58.44 g/</w:t>
            </w:r>
            <w:proofErr w:type="spellStart"/>
            <w:r w:rsidRPr="00634C3E">
              <w:rPr>
                <w:rFonts w:cs="Times New Roman"/>
              </w:rPr>
              <w:t>mol</w:t>
            </w:r>
            <w:proofErr w:type="spellEnd"/>
          </w:p>
        </w:tc>
        <w:tc>
          <w:tcPr>
            <w:tcW w:w="1770" w:type="dxa"/>
            <w:tcBorders>
              <w:left w:val="single" w:sz="8" w:space="0" w:color="808080"/>
              <w:bottom w:val="single" w:sz="8" w:space="0" w:color="808080"/>
            </w:tcBorders>
            <w:shd w:val="clear" w:color="auto" w:fill="auto"/>
          </w:tcPr>
          <w:p w14:paraId="375D75DD" w14:textId="77777777" w:rsidR="00C864D3" w:rsidRPr="00634C3E" w:rsidRDefault="00C864D3" w:rsidP="00C864D3">
            <w:pPr>
              <w:pStyle w:val="TableContents"/>
              <w:spacing w:line="255" w:lineRule="atLeast"/>
              <w:rPr>
                <w:rFonts w:cs="Times New Roman"/>
              </w:rPr>
            </w:pPr>
            <w:r w:rsidRPr="00634C3E">
              <w:rPr>
                <w:rFonts w:cs="Times New Roman"/>
              </w:rPr>
              <w:t> </w:t>
            </w:r>
          </w:p>
        </w:tc>
        <w:tc>
          <w:tcPr>
            <w:tcW w:w="1770" w:type="dxa"/>
            <w:tcBorders>
              <w:left w:val="single" w:sz="8" w:space="0" w:color="808080"/>
              <w:bottom w:val="single" w:sz="8" w:space="0" w:color="808080"/>
            </w:tcBorders>
            <w:shd w:val="clear" w:color="auto" w:fill="auto"/>
          </w:tcPr>
          <w:p w14:paraId="177F82B8" w14:textId="77777777" w:rsidR="00C864D3" w:rsidRPr="00634C3E" w:rsidRDefault="00C864D3" w:rsidP="00C864D3">
            <w:pPr>
              <w:pStyle w:val="TableContents"/>
              <w:spacing w:line="255" w:lineRule="atLeast"/>
              <w:rPr>
                <w:rFonts w:cs="Times New Roman"/>
              </w:rPr>
            </w:pPr>
            <w:r w:rsidRPr="00634C3E">
              <w:rPr>
                <w:rFonts w:cs="Times New Roman"/>
              </w:rPr>
              <w:t>2.17</w:t>
            </w:r>
          </w:p>
        </w:tc>
        <w:tc>
          <w:tcPr>
            <w:tcW w:w="1785" w:type="dxa"/>
            <w:tcBorders>
              <w:left w:val="single" w:sz="8" w:space="0" w:color="808080"/>
              <w:bottom w:val="single" w:sz="8" w:space="0" w:color="808080"/>
              <w:right w:val="single" w:sz="8" w:space="0" w:color="808080"/>
            </w:tcBorders>
            <w:shd w:val="clear" w:color="auto" w:fill="auto"/>
          </w:tcPr>
          <w:p w14:paraId="11C681BF" w14:textId="77777777" w:rsidR="00C864D3" w:rsidRPr="00634C3E" w:rsidRDefault="00C864D3" w:rsidP="00C864D3">
            <w:pPr>
              <w:pStyle w:val="TableContents"/>
              <w:spacing w:line="255" w:lineRule="atLeast"/>
              <w:rPr>
                <w:rFonts w:cs="Times New Roman"/>
              </w:rPr>
            </w:pPr>
            <w:r w:rsidRPr="00634C3E">
              <w:rPr>
                <w:rFonts w:cs="Times New Roman"/>
              </w:rPr>
              <w:t> </w:t>
            </w:r>
          </w:p>
        </w:tc>
      </w:tr>
    </w:tbl>
    <w:p w14:paraId="174CDA02" w14:textId="7A54326D" w:rsidR="00C864D3" w:rsidRPr="00634C3E" w:rsidRDefault="00C864D3">
      <w:pPr>
        <w:rPr>
          <w:rFonts w:ascii="Times New Roman" w:hAnsi="Times New Roman" w:cs="Times New Roman"/>
        </w:rPr>
      </w:pPr>
    </w:p>
    <w:p w14:paraId="3016B69B" w14:textId="77777777" w:rsidR="00C864D3" w:rsidRPr="00634C3E" w:rsidRDefault="00C864D3" w:rsidP="00C864D3">
      <w:pPr>
        <w:ind w:firstLine="720"/>
        <w:rPr>
          <w:rFonts w:ascii="Times New Roman" w:hAnsi="Times New Roman" w:cs="Times New Roman"/>
          <w:b/>
          <w:bCs/>
        </w:rPr>
      </w:pPr>
      <w:r w:rsidRPr="00634C3E">
        <w:rPr>
          <w:rFonts w:ascii="Times New Roman" w:hAnsi="Times New Roman" w:cs="Times New Roman"/>
          <w:b/>
          <w:bCs/>
        </w:rPr>
        <w:t>Part B: Identifying the components of an unknown mixture</w:t>
      </w:r>
    </w:p>
    <w:p w14:paraId="0D06D555" w14:textId="77777777" w:rsidR="00C864D3" w:rsidRPr="00634C3E" w:rsidRDefault="00C864D3" w:rsidP="00C864D3">
      <w:pPr>
        <w:rPr>
          <w:rFonts w:ascii="Times New Roman" w:hAnsi="Times New Roman" w:cs="Times New Roman"/>
          <w:b/>
          <w:bCs/>
        </w:rPr>
      </w:pPr>
    </w:p>
    <w:p w14:paraId="77DE6760" w14:textId="505EFA1A" w:rsidR="005B4EA2" w:rsidRPr="00634C3E" w:rsidRDefault="005B4EA2" w:rsidP="001D4444">
      <w:pPr>
        <w:ind w:firstLine="720"/>
        <w:rPr>
          <w:rFonts w:ascii="Times New Roman" w:hAnsi="Times New Roman" w:cs="Times New Roman"/>
          <w:bCs/>
        </w:rPr>
      </w:pPr>
      <w:r w:rsidRPr="00634C3E">
        <w:rPr>
          <w:rFonts w:ascii="Times New Roman" w:hAnsi="Times New Roman" w:cs="Times New Roman"/>
          <w:bCs/>
        </w:rPr>
        <w:t>Reaction took place in closed jar and solution travelled up TLC plate fairly quickly, no scent was observed from experiment.</w:t>
      </w:r>
      <w:r w:rsidR="001D4444" w:rsidRPr="00634C3E">
        <w:rPr>
          <w:rFonts w:ascii="Times New Roman" w:hAnsi="Times New Roman" w:cs="Times New Roman"/>
          <w:bCs/>
        </w:rPr>
        <w:t xml:space="preserve"> After the TLC plates dried the UV light revealed bright pink spots and were continuously placed upon multiple trials. Smaller the drop added = more precise results under UV. </w:t>
      </w:r>
      <w:r w:rsidRPr="00634C3E">
        <w:rPr>
          <w:rFonts w:ascii="Times New Roman" w:hAnsi="Times New Roman" w:cs="Times New Roman"/>
          <w:bCs/>
        </w:rPr>
        <w:t xml:space="preserve"> </w:t>
      </w:r>
    </w:p>
    <w:p w14:paraId="72682243" w14:textId="77777777" w:rsidR="00C864D3" w:rsidRPr="00634C3E" w:rsidRDefault="00C864D3" w:rsidP="00C864D3">
      <w:pPr>
        <w:rPr>
          <w:rFonts w:ascii="Times New Roman" w:hAnsi="Times New Roman" w:cs="Times New Roman"/>
          <w:u w:val="single"/>
        </w:rPr>
      </w:pPr>
      <w:r w:rsidRPr="00634C3E">
        <w:rPr>
          <w:rFonts w:ascii="Times New Roman" w:hAnsi="Times New Roman" w:cs="Times New Roman"/>
        </w:rPr>
        <w:lastRenderedPageBreak/>
        <w:t xml:space="preserve"> </w:t>
      </w:r>
      <w:r w:rsidRPr="00634C3E">
        <w:rPr>
          <w:rFonts w:ascii="Times New Roman" w:hAnsi="Times New Roman" w:cs="Times New Roman"/>
          <w:u w:val="single"/>
        </w:rPr>
        <w:t>Table of reagents</w:t>
      </w:r>
    </w:p>
    <w:p w14:paraId="28ADB340" w14:textId="77777777" w:rsidR="00C864D3" w:rsidRPr="00634C3E" w:rsidRDefault="00C864D3" w:rsidP="00C864D3">
      <w:pPr>
        <w:rPr>
          <w:rFonts w:ascii="Times New Roman" w:hAnsi="Times New Roman" w:cs="Times New Roman"/>
          <w:u w:val="single"/>
        </w:rPr>
      </w:pPr>
    </w:p>
    <w:tbl>
      <w:tblPr>
        <w:tblStyle w:val="TableGrid"/>
        <w:tblW w:w="0" w:type="auto"/>
        <w:tblLook w:val="04A0" w:firstRow="1" w:lastRow="0" w:firstColumn="1" w:lastColumn="0" w:noHBand="0" w:noVBand="1"/>
      </w:tblPr>
      <w:tblGrid>
        <w:gridCol w:w="1883"/>
        <w:gridCol w:w="1751"/>
        <w:gridCol w:w="1744"/>
        <w:gridCol w:w="1742"/>
        <w:gridCol w:w="1736"/>
      </w:tblGrid>
      <w:tr w:rsidR="00C864D3" w:rsidRPr="00634C3E" w14:paraId="3FF78439" w14:textId="77777777" w:rsidTr="008256C8">
        <w:tc>
          <w:tcPr>
            <w:tcW w:w="1883" w:type="dxa"/>
          </w:tcPr>
          <w:p w14:paraId="7CC5F2BB"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Compound</w:t>
            </w:r>
          </w:p>
        </w:tc>
        <w:tc>
          <w:tcPr>
            <w:tcW w:w="1751" w:type="dxa"/>
          </w:tcPr>
          <w:p w14:paraId="50FDDA2E" w14:textId="29770899" w:rsidR="00C864D3" w:rsidRPr="00634C3E" w:rsidRDefault="00C864D3" w:rsidP="00C864D3">
            <w:pPr>
              <w:jc w:val="center"/>
              <w:rPr>
                <w:rFonts w:ascii="Times New Roman" w:hAnsi="Times New Roman" w:cs="Times New Roman"/>
              </w:rPr>
            </w:pPr>
            <w:r w:rsidRPr="00634C3E">
              <w:rPr>
                <w:rFonts w:ascii="Times New Roman" w:hAnsi="Times New Roman" w:cs="Times New Roman"/>
              </w:rPr>
              <w:t>Molecular weight</w:t>
            </w:r>
          </w:p>
          <w:p w14:paraId="35A8066E"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w:t>
            </w:r>
            <w:proofErr w:type="gramStart"/>
            <w:r w:rsidRPr="00634C3E">
              <w:rPr>
                <w:rFonts w:ascii="Times New Roman" w:hAnsi="Times New Roman" w:cs="Times New Roman"/>
              </w:rPr>
              <w:t>g</w:t>
            </w:r>
            <w:proofErr w:type="gramEnd"/>
            <w:r w:rsidRPr="00634C3E">
              <w:rPr>
                <w:rFonts w:ascii="Times New Roman" w:hAnsi="Times New Roman" w:cs="Times New Roman"/>
              </w:rPr>
              <w:t>/</w:t>
            </w:r>
            <w:proofErr w:type="spellStart"/>
            <w:r w:rsidRPr="00634C3E">
              <w:rPr>
                <w:rFonts w:ascii="Times New Roman" w:hAnsi="Times New Roman" w:cs="Times New Roman"/>
              </w:rPr>
              <w:t>mol</w:t>
            </w:r>
            <w:proofErr w:type="spellEnd"/>
            <w:r w:rsidRPr="00634C3E">
              <w:rPr>
                <w:rFonts w:ascii="Times New Roman" w:hAnsi="Times New Roman" w:cs="Times New Roman"/>
              </w:rPr>
              <w:t>)</w:t>
            </w:r>
          </w:p>
        </w:tc>
        <w:tc>
          <w:tcPr>
            <w:tcW w:w="1744" w:type="dxa"/>
          </w:tcPr>
          <w:p w14:paraId="0A0B7D23" w14:textId="200ECFD6" w:rsidR="00C864D3" w:rsidRPr="00634C3E" w:rsidRDefault="00C864D3" w:rsidP="00C864D3">
            <w:pPr>
              <w:jc w:val="center"/>
              <w:rPr>
                <w:rFonts w:ascii="Times New Roman" w:hAnsi="Times New Roman" w:cs="Times New Roman"/>
              </w:rPr>
            </w:pPr>
            <w:r w:rsidRPr="00634C3E">
              <w:rPr>
                <w:rFonts w:ascii="Times New Roman" w:hAnsi="Times New Roman" w:cs="Times New Roman"/>
              </w:rPr>
              <w:t>Amount added</w:t>
            </w:r>
            <w:r w:rsidR="00474BD9" w:rsidRPr="00634C3E">
              <w:rPr>
                <w:rFonts w:ascii="Times New Roman" w:hAnsi="Times New Roman" w:cs="Times New Roman"/>
              </w:rPr>
              <w:t xml:space="preserve"> </w:t>
            </w:r>
          </w:p>
        </w:tc>
        <w:tc>
          <w:tcPr>
            <w:tcW w:w="1742" w:type="dxa"/>
          </w:tcPr>
          <w:p w14:paraId="75CC4CA7"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Density</w:t>
            </w:r>
          </w:p>
          <w:p w14:paraId="39A59190"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w:t>
            </w:r>
            <w:proofErr w:type="gramStart"/>
            <w:r w:rsidRPr="00634C3E">
              <w:rPr>
                <w:rFonts w:ascii="Times New Roman" w:hAnsi="Times New Roman" w:cs="Times New Roman"/>
              </w:rPr>
              <w:t>g</w:t>
            </w:r>
            <w:proofErr w:type="gramEnd"/>
            <w:r w:rsidRPr="00634C3E">
              <w:rPr>
                <w:rFonts w:ascii="Times New Roman" w:hAnsi="Times New Roman" w:cs="Times New Roman"/>
              </w:rPr>
              <w:t>/mL)</w:t>
            </w:r>
          </w:p>
        </w:tc>
        <w:tc>
          <w:tcPr>
            <w:tcW w:w="1736" w:type="dxa"/>
          </w:tcPr>
          <w:p w14:paraId="1FCE148F" w14:textId="77777777" w:rsidR="00C864D3" w:rsidRPr="00634C3E" w:rsidRDefault="00C864D3" w:rsidP="00C864D3">
            <w:pPr>
              <w:jc w:val="center"/>
              <w:rPr>
                <w:rFonts w:ascii="Times New Roman" w:hAnsi="Times New Roman" w:cs="Times New Roman"/>
              </w:rPr>
            </w:pPr>
            <w:proofErr w:type="spellStart"/>
            <w:proofErr w:type="gramStart"/>
            <w:r w:rsidRPr="00634C3E">
              <w:rPr>
                <w:rFonts w:ascii="Times New Roman" w:hAnsi="Times New Roman" w:cs="Times New Roman"/>
              </w:rPr>
              <w:t>mmol</w:t>
            </w:r>
            <w:proofErr w:type="spellEnd"/>
            <w:proofErr w:type="gramEnd"/>
          </w:p>
        </w:tc>
      </w:tr>
      <w:tr w:rsidR="00C864D3" w:rsidRPr="00634C3E" w14:paraId="1555FF60" w14:textId="77777777" w:rsidTr="008256C8">
        <w:tc>
          <w:tcPr>
            <w:tcW w:w="1883" w:type="dxa"/>
          </w:tcPr>
          <w:p w14:paraId="1598431F"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Dichloromethane</w:t>
            </w:r>
          </w:p>
        </w:tc>
        <w:tc>
          <w:tcPr>
            <w:tcW w:w="1751" w:type="dxa"/>
          </w:tcPr>
          <w:p w14:paraId="0D53A986"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84.93</w:t>
            </w:r>
          </w:p>
        </w:tc>
        <w:tc>
          <w:tcPr>
            <w:tcW w:w="1744" w:type="dxa"/>
          </w:tcPr>
          <w:p w14:paraId="5D9B2211"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2.00 mL</w:t>
            </w:r>
          </w:p>
        </w:tc>
        <w:tc>
          <w:tcPr>
            <w:tcW w:w="1742" w:type="dxa"/>
          </w:tcPr>
          <w:p w14:paraId="2376BC58"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1.33</w:t>
            </w:r>
          </w:p>
        </w:tc>
        <w:tc>
          <w:tcPr>
            <w:tcW w:w="1736" w:type="dxa"/>
          </w:tcPr>
          <w:p w14:paraId="1D245177"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0.170</w:t>
            </w:r>
          </w:p>
        </w:tc>
      </w:tr>
      <w:tr w:rsidR="00C864D3" w:rsidRPr="00634C3E" w14:paraId="7C7DAE83" w14:textId="77777777" w:rsidTr="008256C8">
        <w:tc>
          <w:tcPr>
            <w:tcW w:w="1883" w:type="dxa"/>
          </w:tcPr>
          <w:p w14:paraId="4E82AF0A" w14:textId="77777777" w:rsidR="00C864D3" w:rsidRPr="00634C3E" w:rsidRDefault="00C864D3" w:rsidP="00C864D3">
            <w:pPr>
              <w:jc w:val="center"/>
              <w:rPr>
                <w:rFonts w:ascii="Times New Roman" w:hAnsi="Times New Roman" w:cs="Times New Roman"/>
              </w:rPr>
            </w:pPr>
            <w:proofErr w:type="spellStart"/>
            <w:r w:rsidRPr="00634C3E">
              <w:rPr>
                <w:rFonts w:ascii="Times New Roman" w:hAnsi="Times New Roman" w:cs="Times New Roman"/>
              </w:rPr>
              <w:t>Benzophene</w:t>
            </w:r>
            <w:proofErr w:type="spellEnd"/>
          </w:p>
        </w:tc>
        <w:tc>
          <w:tcPr>
            <w:tcW w:w="1751" w:type="dxa"/>
          </w:tcPr>
          <w:p w14:paraId="0681E2BC"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182.12</w:t>
            </w:r>
          </w:p>
        </w:tc>
        <w:tc>
          <w:tcPr>
            <w:tcW w:w="1744" w:type="dxa"/>
          </w:tcPr>
          <w:p w14:paraId="3FE40071"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10.0 mg</w:t>
            </w:r>
          </w:p>
        </w:tc>
        <w:tc>
          <w:tcPr>
            <w:tcW w:w="1742" w:type="dxa"/>
          </w:tcPr>
          <w:p w14:paraId="28F1C718"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1.11</w:t>
            </w:r>
          </w:p>
        </w:tc>
        <w:tc>
          <w:tcPr>
            <w:tcW w:w="1736" w:type="dxa"/>
          </w:tcPr>
          <w:p w14:paraId="5E6FA79A" w14:textId="2734B282" w:rsidR="00C864D3" w:rsidRPr="00634C3E" w:rsidRDefault="00C864D3" w:rsidP="00C864D3">
            <w:pPr>
              <w:jc w:val="center"/>
              <w:rPr>
                <w:rFonts w:ascii="Times New Roman" w:hAnsi="Times New Roman" w:cs="Times New Roman"/>
              </w:rPr>
            </w:pPr>
            <w:r w:rsidRPr="00634C3E">
              <w:rPr>
                <w:rFonts w:ascii="Times New Roman" w:hAnsi="Times New Roman" w:cs="Times New Roman"/>
              </w:rPr>
              <w:t>1.82 x10^-3</w:t>
            </w:r>
          </w:p>
        </w:tc>
      </w:tr>
      <w:tr w:rsidR="00C864D3" w:rsidRPr="00634C3E" w14:paraId="5D7B009C" w14:textId="77777777" w:rsidTr="008256C8">
        <w:tc>
          <w:tcPr>
            <w:tcW w:w="1883" w:type="dxa"/>
          </w:tcPr>
          <w:p w14:paraId="7C9CC32F"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Biphenyl</w:t>
            </w:r>
          </w:p>
        </w:tc>
        <w:tc>
          <w:tcPr>
            <w:tcW w:w="1751" w:type="dxa"/>
          </w:tcPr>
          <w:p w14:paraId="24F8DBFC"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154.21</w:t>
            </w:r>
          </w:p>
        </w:tc>
        <w:tc>
          <w:tcPr>
            <w:tcW w:w="1744" w:type="dxa"/>
          </w:tcPr>
          <w:p w14:paraId="7A1C1A66"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10.0 mg</w:t>
            </w:r>
          </w:p>
        </w:tc>
        <w:tc>
          <w:tcPr>
            <w:tcW w:w="1742" w:type="dxa"/>
          </w:tcPr>
          <w:p w14:paraId="232DC2AD"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1.04</w:t>
            </w:r>
          </w:p>
        </w:tc>
        <w:tc>
          <w:tcPr>
            <w:tcW w:w="1736" w:type="dxa"/>
          </w:tcPr>
          <w:p w14:paraId="2D9237FF" w14:textId="3E89B41E" w:rsidR="00C864D3" w:rsidRPr="00634C3E" w:rsidRDefault="00C864D3" w:rsidP="00C864D3">
            <w:pPr>
              <w:jc w:val="center"/>
              <w:rPr>
                <w:rFonts w:ascii="Times New Roman" w:hAnsi="Times New Roman" w:cs="Times New Roman"/>
              </w:rPr>
            </w:pPr>
            <w:r w:rsidRPr="00634C3E">
              <w:rPr>
                <w:rFonts w:ascii="Times New Roman" w:hAnsi="Times New Roman" w:cs="Times New Roman"/>
              </w:rPr>
              <w:t>1.54 x 10^-3</w:t>
            </w:r>
          </w:p>
        </w:tc>
      </w:tr>
      <w:tr w:rsidR="00C864D3" w:rsidRPr="00634C3E" w14:paraId="3DCB70C4" w14:textId="77777777" w:rsidTr="008256C8">
        <w:tc>
          <w:tcPr>
            <w:tcW w:w="1883" w:type="dxa"/>
          </w:tcPr>
          <w:p w14:paraId="52D34BBE"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Ethyl acetate</w:t>
            </w:r>
          </w:p>
        </w:tc>
        <w:tc>
          <w:tcPr>
            <w:tcW w:w="1751" w:type="dxa"/>
          </w:tcPr>
          <w:p w14:paraId="0F0DA785"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88.11</w:t>
            </w:r>
          </w:p>
        </w:tc>
        <w:tc>
          <w:tcPr>
            <w:tcW w:w="1744" w:type="dxa"/>
          </w:tcPr>
          <w:p w14:paraId="19E05796"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2.00 mL</w:t>
            </w:r>
          </w:p>
        </w:tc>
        <w:tc>
          <w:tcPr>
            <w:tcW w:w="1742" w:type="dxa"/>
          </w:tcPr>
          <w:p w14:paraId="4E8CC6CB"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0.897</w:t>
            </w:r>
          </w:p>
        </w:tc>
        <w:tc>
          <w:tcPr>
            <w:tcW w:w="1736" w:type="dxa"/>
          </w:tcPr>
          <w:p w14:paraId="09B34785"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0.176</w:t>
            </w:r>
          </w:p>
        </w:tc>
      </w:tr>
      <w:tr w:rsidR="00C864D3" w:rsidRPr="00634C3E" w14:paraId="43902C78" w14:textId="77777777" w:rsidTr="008256C8">
        <w:tc>
          <w:tcPr>
            <w:tcW w:w="1883" w:type="dxa"/>
          </w:tcPr>
          <w:p w14:paraId="40B1D290"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Hexane</w:t>
            </w:r>
          </w:p>
        </w:tc>
        <w:tc>
          <w:tcPr>
            <w:tcW w:w="1751" w:type="dxa"/>
          </w:tcPr>
          <w:p w14:paraId="00E7C378"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86.18</w:t>
            </w:r>
          </w:p>
        </w:tc>
        <w:tc>
          <w:tcPr>
            <w:tcW w:w="1744" w:type="dxa"/>
          </w:tcPr>
          <w:p w14:paraId="56428E50"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8.00 mL</w:t>
            </w:r>
          </w:p>
        </w:tc>
        <w:tc>
          <w:tcPr>
            <w:tcW w:w="1742" w:type="dxa"/>
          </w:tcPr>
          <w:p w14:paraId="525A63FC"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654.8</w:t>
            </w:r>
          </w:p>
        </w:tc>
        <w:tc>
          <w:tcPr>
            <w:tcW w:w="1736" w:type="dxa"/>
          </w:tcPr>
          <w:p w14:paraId="70BAA671"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0.689</w:t>
            </w:r>
          </w:p>
        </w:tc>
      </w:tr>
    </w:tbl>
    <w:p w14:paraId="125A98B2" w14:textId="77777777" w:rsidR="00C864D3" w:rsidRDefault="00C864D3" w:rsidP="00D03667">
      <w:pPr>
        <w:rPr>
          <w:rFonts w:ascii="Times New Roman" w:hAnsi="Times New Roman" w:cs="Times New Roman"/>
          <w:b/>
        </w:rPr>
      </w:pPr>
      <w:r w:rsidRPr="00634C3E">
        <w:rPr>
          <w:rFonts w:ascii="Times New Roman" w:hAnsi="Times New Roman" w:cs="Times New Roman"/>
          <w:b/>
        </w:rPr>
        <w:t>Part C: Effect of solvent on TLC</w:t>
      </w:r>
    </w:p>
    <w:p w14:paraId="5ED8E33F" w14:textId="0FA5325F" w:rsidR="00D03667" w:rsidRPr="00D03667" w:rsidRDefault="00D03667" w:rsidP="00D03667">
      <w:pPr>
        <w:rPr>
          <w:rFonts w:ascii="Times New Roman" w:hAnsi="Times New Roman" w:cs="Times New Roman"/>
        </w:rPr>
      </w:pPr>
      <w:r>
        <w:rPr>
          <w:rFonts w:ascii="Times New Roman" w:hAnsi="Times New Roman" w:cs="Times New Roman"/>
        </w:rPr>
        <w:t xml:space="preserve">In ethyl acetate both the </w:t>
      </w:r>
      <w:proofErr w:type="spellStart"/>
      <w:r>
        <w:rPr>
          <w:rFonts w:ascii="Times New Roman" w:hAnsi="Times New Roman" w:cs="Times New Roman"/>
        </w:rPr>
        <w:t>benzophenone</w:t>
      </w:r>
      <w:proofErr w:type="spellEnd"/>
      <w:r>
        <w:rPr>
          <w:rFonts w:ascii="Times New Roman" w:hAnsi="Times New Roman" w:cs="Times New Roman"/>
        </w:rPr>
        <w:t xml:space="preserve"> and biphenyl travelled far up the TLC plate extremely quickly. In hexane biphenyl travelled a small distance but </w:t>
      </w:r>
      <w:proofErr w:type="spellStart"/>
      <w:r>
        <w:rPr>
          <w:rFonts w:ascii="Times New Roman" w:hAnsi="Times New Roman" w:cs="Times New Roman"/>
        </w:rPr>
        <w:t>benzophenone</w:t>
      </w:r>
      <w:proofErr w:type="spellEnd"/>
      <w:r>
        <w:rPr>
          <w:rFonts w:ascii="Times New Roman" w:hAnsi="Times New Roman" w:cs="Times New Roman"/>
        </w:rPr>
        <w:t xml:space="preserve"> did not travel at all. Pink dots were very easy to distinguish with both. </w:t>
      </w:r>
    </w:p>
    <w:p w14:paraId="29C75DAA" w14:textId="08CF488B" w:rsidR="000F29FA" w:rsidRPr="00634C3E" w:rsidRDefault="000F29FA" w:rsidP="00C864D3">
      <w:pPr>
        <w:rPr>
          <w:rFonts w:ascii="Times New Roman" w:hAnsi="Times New Roman" w:cs="Times New Roman"/>
        </w:rPr>
      </w:pPr>
    </w:p>
    <w:p w14:paraId="05B41AD6" w14:textId="77777777" w:rsidR="00C864D3" w:rsidRPr="00634C3E" w:rsidRDefault="00C864D3" w:rsidP="00C864D3">
      <w:pPr>
        <w:rPr>
          <w:rFonts w:ascii="Times New Roman" w:hAnsi="Times New Roman" w:cs="Times New Roman"/>
          <w:u w:val="single"/>
        </w:rPr>
      </w:pPr>
      <w:r w:rsidRPr="00634C3E">
        <w:rPr>
          <w:rFonts w:ascii="Times New Roman" w:hAnsi="Times New Roman" w:cs="Times New Roman"/>
          <w:u w:val="single"/>
        </w:rPr>
        <w:t>Table of reagents</w:t>
      </w:r>
    </w:p>
    <w:p w14:paraId="6976484D" w14:textId="77777777" w:rsidR="00C864D3" w:rsidRPr="00634C3E" w:rsidRDefault="00C864D3" w:rsidP="00C864D3">
      <w:pPr>
        <w:rPr>
          <w:rFonts w:ascii="Times New Roman" w:hAnsi="Times New Roman" w:cs="Times New Roman"/>
          <w:b/>
        </w:rPr>
      </w:pPr>
    </w:p>
    <w:tbl>
      <w:tblPr>
        <w:tblStyle w:val="TableGrid"/>
        <w:tblW w:w="0" w:type="auto"/>
        <w:tblLook w:val="04A0" w:firstRow="1" w:lastRow="0" w:firstColumn="1" w:lastColumn="0" w:noHBand="0" w:noVBand="1"/>
      </w:tblPr>
      <w:tblGrid>
        <w:gridCol w:w="1771"/>
        <w:gridCol w:w="1771"/>
        <w:gridCol w:w="1771"/>
        <w:gridCol w:w="1771"/>
        <w:gridCol w:w="1772"/>
      </w:tblGrid>
      <w:tr w:rsidR="00C864D3" w:rsidRPr="00634C3E" w14:paraId="408C1484" w14:textId="77777777" w:rsidTr="00C864D3">
        <w:tc>
          <w:tcPr>
            <w:tcW w:w="1771" w:type="dxa"/>
          </w:tcPr>
          <w:p w14:paraId="79C09387"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Compound</w:t>
            </w:r>
          </w:p>
        </w:tc>
        <w:tc>
          <w:tcPr>
            <w:tcW w:w="1771" w:type="dxa"/>
          </w:tcPr>
          <w:p w14:paraId="6BE88EE9" w14:textId="55A4FFC7" w:rsidR="00C864D3" w:rsidRPr="00634C3E" w:rsidRDefault="00474BD9" w:rsidP="00C864D3">
            <w:pPr>
              <w:jc w:val="center"/>
              <w:rPr>
                <w:rFonts w:ascii="Times New Roman" w:hAnsi="Times New Roman" w:cs="Times New Roman"/>
              </w:rPr>
            </w:pPr>
            <w:r w:rsidRPr="00634C3E">
              <w:rPr>
                <w:rFonts w:ascii="Times New Roman" w:hAnsi="Times New Roman" w:cs="Times New Roman"/>
              </w:rPr>
              <w:t>Molecular weight</w:t>
            </w:r>
          </w:p>
          <w:p w14:paraId="53BF7E00"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w:t>
            </w:r>
            <w:proofErr w:type="gramStart"/>
            <w:r w:rsidRPr="00634C3E">
              <w:rPr>
                <w:rFonts w:ascii="Times New Roman" w:hAnsi="Times New Roman" w:cs="Times New Roman"/>
              </w:rPr>
              <w:t>g</w:t>
            </w:r>
            <w:proofErr w:type="gramEnd"/>
            <w:r w:rsidRPr="00634C3E">
              <w:rPr>
                <w:rFonts w:ascii="Times New Roman" w:hAnsi="Times New Roman" w:cs="Times New Roman"/>
              </w:rPr>
              <w:t>/</w:t>
            </w:r>
            <w:proofErr w:type="spellStart"/>
            <w:r w:rsidRPr="00634C3E">
              <w:rPr>
                <w:rFonts w:ascii="Times New Roman" w:hAnsi="Times New Roman" w:cs="Times New Roman"/>
              </w:rPr>
              <w:t>mol</w:t>
            </w:r>
            <w:proofErr w:type="spellEnd"/>
            <w:r w:rsidRPr="00634C3E">
              <w:rPr>
                <w:rFonts w:ascii="Times New Roman" w:hAnsi="Times New Roman" w:cs="Times New Roman"/>
              </w:rPr>
              <w:t>)</w:t>
            </w:r>
          </w:p>
        </w:tc>
        <w:tc>
          <w:tcPr>
            <w:tcW w:w="1771" w:type="dxa"/>
          </w:tcPr>
          <w:p w14:paraId="74519B7E" w14:textId="35F556C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Amount</w:t>
            </w:r>
            <w:r w:rsidR="00474BD9" w:rsidRPr="00634C3E">
              <w:rPr>
                <w:rFonts w:ascii="Times New Roman" w:hAnsi="Times New Roman" w:cs="Times New Roman"/>
              </w:rPr>
              <w:t xml:space="preserve"> added</w:t>
            </w:r>
          </w:p>
          <w:p w14:paraId="79C71446"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w:t>
            </w:r>
            <w:proofErr w:type="gramStart"/>
            <w:r w:rsidRPr="00634C3E">
              <w:rPr>
                <w:rFonts w:ascii="Times New Roman" w:hAnsi="Times New Roman" w:cs="Times New Roman"/>
              </w:rPr>
              <w:t>mL</w:t>
            </w:r>
            <w:proofErr w:type="gramEnd"/>
            <w:r w:rsidRPr="00634C3E">
              <w:rPr>
                <w:rFonts w:ascii="Times New Roman" w:hAnsi="Times New Roman" w:cs="Times New Roman"/>
              </w:rPr>
              <w:t>)</w:t>
            </w:r>
          </w:p>
        </w:tc>
        <w:tc>
          <w:tcPr>
            <w:tcW w:w="1771" w:type="dxa"/>
          </w:tcPr>
          <w:p w14:paraId="6561CA06"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Density</w:t>
            </w:r>
          </w:p>
          <w:p w14:paraId="7390271C"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w:t>
            </w:r>
            <w:proofErr w:type="gramStart"/>
            <w:r w:rsidRPr="00634C3E">
              <w:rPr>
                <w:rFonts w:ascii="Times New Roman" w:hAnsi="Times New Roman" w:cs="Times New Roman"/>
              </w:rPr>
              <w:t>g</w:t>
            </w:r>
            <w:proofErr w:type="gramEnd"/>
            <w:r w:rsidRPr="00634C3E">
              <w:rPr>
                <w:rFonts w:ascii="Times New Roman" w:hAnsi="Times New Roman" w:cs="Times New Roman"/>
              </w:rPr>
              <w:t>/mL)</w:t>
            </w:r>
          </w:p>
        </w:tc>
        <w:tc>
          <w:tcPr>
            <w:tcW w:w="1772" w:type="dxa"/>
          </w:tcPr>
          <w:p w14:paraId="7C3962B1" w14:textId="77777777" w:rsidR="00C864D3" w:rsidRPr="00634C3E" w:rsidRDefault="00C864D3" w:rsidP="00C864D3">
            <w:pPr>
              <w:jc w:val="center"/>
              <w:rPr>
                <w:rFonts w:ascii="Times New Roman" w:hAnsi="Times New Roman" w:cs="Times New Roman"/>
              </w:rPr>
            </w:pPr>
            <w:proofErr w:type="spellStart"/>
            <w:proofErr w:type="gramStart"/>
            <w:r w:rsidRPr="00634C3E">
              <w:rPr>
                <w:rFonts w:ascii="Times New Roman" w:hAnsi="Times New Roman" w:cs="Times New Roman"/>
              </w:rPr>
              <w:t>mmol</w:t>
            </w:r>
            <w:proofErr w:type="spellEnd"/>
            <w:proofErr w:type="gramEnd"/>
          </w:p>
        </w:tc>
      </w:tr>
      <w:tr w:rsidR="00C864D3" w:rsidRPr="00634C3E" w14:paraId="5E5E2F1C" w14:textId="77777777" w:rsidTr="00C864D3">
        <w:tc>
          <w:tcPr>
            <w:tcW w:w="1771" w:type="dxa"/>
          </w:tcPr>
          <w:p w14:paraId="58FBDB4D"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Ethyl acetate</w:t>
            </w:r>
          </w:p>
        </w:tc>
        <w:tc>
          <w:tcPr>
            <w:tcW w:w="1771" w:type="dxa"/>
          </w:tcPr>
          <w:p w14:paraId="51190086"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88.11</w:t>
            </w:r>
          </w:p>
        </w:tc>
        <w:tc>
          <w:tcPr>
            <w:tcW w:w="1771" w:type="dxa"/>
          </w:tcPr>
          <w:p w14:paraId="4735EF91"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10.0</w:t>
            </w:r>
          </w:p>
        </w:tc>
        <w:tc>
          <w:tcPr>
            <w:tcW w:w="1771" w:type="dxa"/>
          </w:tcPr>
          <w:p w14:paraId="7B34742D"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0.897</w:t>
            </w:r>
          </w:p>
        </w:tc>
        <w:tc>
          <w:tcPr>
            <w:tcW w:w="1772" w:type="dxa"/>
          </w:tcPr>
          <w:p w14:paraId="2659CEC5"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0.881</w:t>
            </w:r>
          </w:p>
        </w:tc>
      </w:tr>
      <w:tr w:rsidR="00C864D3" w:rsidRPr="00634C3E" w14:paraId="2AA3B26E" w14:textId="77777777" w:rsidTr="00C864D3">
        <w:tc>
          <w:tcPr>
            <w:tcW w:w="1771" w:type="dxa"/>
          </w:tcPr>
          <w:p w14:paraId="5E423351"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Hexane</w:t>
            </w:r>
          </w:p>
        </w:tc>
        <w:tc>
          <w:tcPr>
            <w:tcW w:w="1771" w:type="dxa"/>
          </w:tcPr>
          <w:p w14:paraId="2CB784B7"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86.18</w:t>
            </w:r>
          </w:p>
        </w:tc>
        <w:tc>
          <w:tcPr>
            <w:tcW w:w="1771" w:type="dxa"/>
          </w:tcPr>
          <w:p w14:paraId="176B359A"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10.0</w:t>
            </w:r>
          </w:p>
        </w:tc>
        <w:tc>
          <w:tcPr>
            <w:tcW w:w="1771" w:type="dxa"/>
          </w:tcPr>
          <w:p w14:paraId="06F4159D"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654.8</w:t>
            </w:r>
          </w:p>
        </w:tc>
        <w:tc>
          <w:tcPr>
            <w:tcW w:w="1772" w:type="dxa"/>
          </w:tcPr>
          <w:p w14:paraId="5CEDD225" w14:textId="77777777" w:rsidR="00C864D3" w:rsidRPr="00634C3E" w:rsidRDefault="00C864D3" w:rsidP="00C864D3">
            <w:pPr>
              <w:jc w:val="center"/>
              <w:rPr>
                <w:rFonts w:ascii="Times New Roman" w:hAnsi="Times New Roman" w:cs="Times New Roman"/>
              </w:rPr>
            </w:pPr>
            <w:r w:rsidRPr="00634C3E">
              <w:rPr>
                <w:rFonts w:ascii="Times New Roman" w:hAnsi="Times New Roman" w:cs="Times New Roman"/>
              </w:rPr>
              <w:t>0.862</w:t>
            </w:r>
          </w:p>
        </w:tc>
      </w:tr>
    </w:tbl>
    <w:p w14:paraId="11410126" w14:textId="77777777" w:rsidR="008256C8" w:rsidRPr="00634C3E" w:rsidRDefault="008256C8" w:rsidP="00D03667">
      <w:pPr>
        <w:rPr>
          <w:rFonts w:ascii="Times New Roman" w:hAnsi="Times New Roman" w:cs="Times New Roman"/>
          <w:b/>
        </w:rPr>
      </w:pPr>
      <w:r w:rsidRPr="00634C3E">
        <w:rPr>
          <w:rFonts w:ascii="Times New Roman" w:hAnsi="Times New Roman" w:cs="Times New Roman"/>
          <w:b/>
        </w:rPr>
        <w:t>Part D: Separating a mixture with reactive extraction</w:t>
      </w:r>
    </w:p>
    <w:p w14:paraId="2FB0FB3A" w14:textId="77777777" w:rsidR="001D4444" w:rsidRPr="00634C3E" w:rsidRDefault="001D4444" w:rsidP="008256C8">
      <w:pPr>
        <w:rPr>
          <w:rFonts w:ascii="Times New Roman" w:hAnsi="Times New Roman" w:cs="Times New Roman"/>
          <w:b/>
        </w:rPr>
      </w:pPr>
    </w:p>
    <w:p w14:paraId="33A29B0A" w14:textId="4F8A0E13" w:rsidR="001D4444" w:rsidRPr="00634C3E" w:rsidRDefault="001D4444" w:rsidP="008256C8">
      <w:pPr>
        <w:rPr>
          <w:rFonts w:ascii="Times New Roman" w:hAnsi="Times New Roman" w:cs="Times New Roman"/>
        </w:rPr>
      </w:pPr>
      <w:bookmarkStart w:id="0" w:name="_GoBack"/>
      <w:bookmarkEnd w:id="0"/>
      <w:r w:rsidRPr="00634C3E">
        <w:rPr>
          <w:rFonts w:ascii="Times New Roman" w:hAnsi="Times New Roman" w:cs="Times New Roman"/>
        </w:rPr>
        <w:t>Unfortunately did not have sufficient time to complete part D, no observations</w:t>
      </w:r>
      <w:r w:rsidR="00634C3E">
        <w:rPr>
          <w:rFonts w:ascii="Times New Roman" w:hAnsi="Times New Roman" w:cs="Times New Roman"/>
        </w:rPr>
        <w:t>.</w:t>
      </w:r>
      <w:r w:rsidRPr="00634C3E">
        <w:rPr>
          <w:rFonts w:ascii="Times New Roman" w:hAnsi="Times New Roman" w:cs="Times New Roman"/>
        </w:rPr>
        <w:t xml:space="preserve"> taken. </w:t>
      </w:r>
    </w:p>
    <w:p w14:paraId="05D5BD0A" w14:textId="77777777" w:rsidR="008256C8" w:rsidRPr="00634C3E" w:rsidRDefault="008256C8" w:rsidP="008256C8">
      <w:pPr>
        <w:rPr>
          <w:rFonts w:ascii="Times New Roman" w:hAnsi="Times New Roman" w:cs="Times New Roman"/>
        </w:rPr>
      </w:pPr>
    </w:p>
    <w:p w14:paraId="73C1DEE1" w14:textId="77777777" w:rsidR="008256C8" w:rsidRPr="00634C3E" w:rsidRDefault="008256C8" w:rsidP="008256C8">
      <w:pPr>
        <w:rPr>
          <w:rFonts w:ascii="Times New Roman" w:hAnsi="Times New Roman" w:cs="Times New Roman"/>
          <w:u w:val="single"/>
        </w:rPr>
      </w:pPr>
      <w:r w:rsidRPr="00634C3E">
        <w:rPr>
          <w:rFonts w:ascii="Times New Roman" w:hAnsi="Times New Roman" w:cs="Times New Roman"/>
          <w:u w:val="single"/>
        </w:rPr>
        <w:t>Table of reagents</w:t>
      </w:r>
    </w:p>
    <w:p w14:paraId="6F904B0E" w14:textId="77777777" w:rsidR="008256C8" w:rsidRPr="00634C3E" w:rsidRDefault="008256C8" w:rsidP="008256C8">
      <w:pPr>
        <w:rPr>
          <w:rFonts w:ascii="Times New Roman" w:hAnsi="Times New Roman" w:cs="Times New Roman"/>
          <w:b/>
        </w:rPr>
      </w:pPr>
    </w:p>
    <w:tbl>
      <w:tblPr>
        <w:tblStyle w:val="TableGrid"/>
        <w:tblW w:w="0" w:type="auto"/>
        <w:tblLook w:val="04A0" w:firstRow="1" w:lastRow="0" w:firstColumn="1" w:lastColumn="0" w:noHBand="0" w:noVBand="1"/>
      </w:tblPr>
      <w:tblGrid>
        <w:gridCol w:w="1883"/>
        <w:gridCol w:w="1751"/>
        <w:gridCol w:w="1744"/>
        <w:gridCol w:w="1742"/>
        <w:gridCol w:w="1736"/>
      </w:tblGrid>
      <w:tr w:rsidR="008256C8" w:rsidRPr="00634C3E" w14:paraId="099748E4" w14:textId="77777777" w:rsidTr="008256C8">
        <w:tc>
          <w:tcPr>
            <w:tcW w:w="1771" w:type="dxa"/>
          </w:tcPr>
          <w:p w14:paraId="0D9C58E4"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Compound</w:t>
            </w:r>
          </w:p>
        </w:tc>
        <w:tc>
          <w:tcPr>
            <w:tcW w:w="1771" w:type="dxa"/>
          </w:tcPr>
          <w:p w14:paraId="420ADF98" w14:textId="3B7397AE" w:rsidR="008256C8" w:rsidRPr="00634C3E" w:rsidRDefault="00474BD9" w:rsidP="008256C8">
            <w:pPr>
              <w:jc w:val="center"/>
              <w:rPr>
                <w:rFonts w:ascii="Times New Roman" w:hAnsi="Times New Roman" w:cs="Times New Roman"/>
              </w:rPr>
            </w:pPr>
            <w:r w:rsidRPr="00634C3E">
              <w:rPr>
                <w:rFonts w:ascii="Times New Roman" w:hAnsi="Times New Roman" w:cs="Times New Roman"/>
              </w:rPr>
              <w:t>Molecular weight</w:t>
            </w:r>
          </w:p>
          <w:p w14:paraId="3630AFF9"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w:t>
            </w:r>
            <w:proofErr w:type="gramStart"/>
            <w:r w:rsidRPr="00634C3E">
              <w:rPr>
                <w:rFonts w:ascii="Times New Roman" w:hAnsi="Times New Roman" w:cs="Times New Roman"/>
              </w:rPr>
              <w:t>g</w:t>
            </w:r>
            <w:proofErr w:type="gramEnd"/>
            <w:r w:rsidRPr="00634C3E">
              <w:rPr>
                <w:rFonts w:ascii="Times New Roman" w:hAnsi="Times New Roman" w:cs="Times New Roman"/>
              </w:rPr>
              <w:t>/</w:t>
            </w:r>
            <w:proofErr w:type="spellStart"/>
            <w:r w:rsidRPr="00634C3E">
              <w:rPr>
                <w:rFonts w:ascii="Times New Roman" w:hAnsi="Times New Roman" w:cs="Times New Roman"/>
              </w:rPr>
              <w:t>mol</w:t>
            </w:r>
            <w:proofErr w:type="spellEnd"/>
            <w:r w:rsidRPr="00634C3E">
              <w:rPr>
                <w:rFonts w:ascii="Times New Roman" w:hAnsi="Times New Roman" w:cs="Times New Roman"/>
              </w:rPr>
              <w:t>)</w:t>
            </w:r>
          </w:p>
        </w:tc>
        <w:tc>
          <w:tcPr>
            <w:tcW w:w="1771" w:type="dxa"/>
          </w:tcPr>
          <w:p w14:paraId="04DBB090" w14:textId="5C8EC61A" w:rsidR="008256C8" w:rsidRPr="00634C3E" w:rsidRDefault="008256C8" w:rsidP="008256C8">
            <w:pPr>
              <w:jc w:val="center"/>
              <w:rPr>
                <w:rFonts w:ascii="Times New Roman" w:hAnsi="Times New Roman" w:cs="Times New Roman"/>
              </w:rPr>
            </w:pPr>
            <w:r w:rsidRPr="00634C3E">
              <w:rPr>
                <w:rFonts w:ascii="Times New Roman" w:hAnsi="Times New Roman" w:cs="Times New Roman"/>
              </w:rPr>
              <w:t>Amount</w:t>
            </w:r>
            <w:r w:rsidR="00474BD9" w:rsidRPr="00634C3E">
              <w:rPr>
                <w:rFonts w:ascii="Times New Roman" w:hAnsi="Times New Roman" w:cs="Times New Roman"/>
              </w:rPr>
              <w:t xml:space="preserve"> added</w:t>
            </w:r>
          </w:p>
        </w:tc>
        <w:tc>
          <w:tcPr>
            <w:tcW w:w="1771" w:type="dxa"/>
          </w:tcPr>
          <w:p w14:paraId="7B113443"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Density</w:t>
            </w:r>
          </w:p>
          <w:p w14:paraId="5E0EF822"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w:t>
            </w:r>
            <w:proofErr w:type="gramStart"/>
            <w:r w:rsidRPr="00634C3E">
              <w:rPr>
                <w:rFonts w:ascii="Times New Roman" w:hAnsi="Times New Roman" w:cs="Times New Roman"/>
              </w:rPr>
              <w:t>g</w:t>
            </w:r>
            <w:proofErr w:type="gramEnd"/>
            <w:r w:rsidRPr="00634C3E">
              <w:rPr>
                <w:rFonts w:ascii="Times New Roman" w:hAnsi="Times New Roman" w:cs="Times New Roman"/>
              </w:rPr>
              <w:t>/mL)</w:t>
            </w:r>
          </w:p>
        </w:tc>
        <w:tc>
          <w:tcPr>
            <w:tcW w:w="1772" w:type="dxa"/>
          </w:tcPr>
          <w:p w14:paraId="7F520BB0" w14:textId="77777777" w:rsidR="008256C8" w:rsidRPr="00634C3E" w:rsidRDefault="008256C8" w:rsidP="008256C8">
            <w:pPr>
              <w:jc w:val="center"/>
              <w:rPr>
                <w:rFonts w:ascii="Times New Roman" w:hAnsi="Times New Roman" w:cs="Times New Roman"/>
              </w:rPr>
            </w:pPr>
            <w:proofErr w:type="spellStart"/>
            <w:proofErr w:type="gramStart"/>
            <w:r w:rsidRPr="00634C3E">
              <w:rPr>
                <w:rFonts w:ascii="Times New Roman" w:hAnsi="Times New Roman" w:cs="Times New Roman"/>
              </w:rPr>
              <w:t>mmol</w:t>
            </w:r>
            <w:proofErr w:type="spellEnd"/>
            <w:proofErr w:type="gramEnd"/>
          </w:p>
        </w:tc>
      </w:tr>
      <w:tr w:rsidR="008256C8" w:rsidRPr="00634C3E" w14:paraId="7C562AB2" w14:textId="77777777" w:rsidTr="008256C8">
        <w:tc>
          <w:tcPr>
            <w:tcW w:w="1771" w:type="dxa"/>
          </w:tcPr>
          <w:p w14:paraId="0BD40050"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Dichloromethane</w:t>
            </w:r>
          </w:p>
        </w:tc>
        <w:tc>
          <w:tcPr>
            <w:tcW w:w="1771" w:type="dxa"/>
          </w:tcPr>
          <w:p w14:paraId="5F1CBA5A"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84.93</w:t>
            </w:r>
          </w:p>
        </w:tc>
        <w:tc>
          <w:tcPr>
            <w:tcW w:w="1771" w:type="dxa"/>
          </w:tcPr>
          <w:p w14:paraId="6C25FEDC"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20.0 mL</w:t>
            </w:r>
          </w:p>
        </w:tc>
        <w:tc>
          <w:tcPr>
            <w:tcW w:w="1771" w:type="dxa"/>
          </w:tcPr>
          <w:p w14:paraId="08AF3AE8"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1.33</w:t>
            </w:r>
          </w:p>
        </w:tc>
        <w:tc>
          <w:tcPr>
            <w:tcW w:w="1772" w:type="dxa"/>
          </w:tcPr>
          <w:p w14:paraId="457388DC"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1.70</w:t>
            </w:r>
          </w:p>
        </w:tc>
      </w:tr>
      <w:tr w:rsidR="008256C8" w:rsidRPr="00634C3E" w14:paraId="28D214C3" w14:textId="77777777" w:rsidTr="008256C8">
        <w:tc>
          <w:tcPr>
            <w:tcW w:w="1771" w:type="dxa"/>
          </w:tcPr>
          <w:p w14:paraId="10B0F982" w14:textId="77777777" w:rsidR="008256C8" w:rsidRPr="00634C3E" w:rsidRDefault="008256C8" w:rsidP="008256C8">
            <w:pPr>
              <w:jc w:val="center"/>
              <w:rPr>
                <w:rFonts w:ascii="Times New Roman" w:hAnsi="Times New Roman" w:cs="Times New Roman"/>
              </w:rPr>
            </w:pPr>
            <w:proofErr w:type="spellStart"/>
            <w:r w:rsidRPr="00634C3E">
              <w:rPr>
                <w:rFonts w:ascii="Times New Roman" w:hAnsi="Times New Roman" w:cs="Times New Roman"/>
              </w:rPr>
              <w:t>NaOH</w:t>
            </w:r>
            <w:proofErr w:type="spellEnd"/>
          </w:p>
        </w:tc>
        <w:tc>
          <w:tcPr>
            <w:tcW w:w="1771" w:type="dxa"/>
          </w:tcPr>
          <w:p w14:paraId="7060BA07"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40.0</w:t>
            </w:r>
          </w:p>
        </w:tc>
        <w:tc>
          <w:tcPr>
            <w:tcW w:w="1771" w:type="dxa"/>
          </w:tcPr>
          <w:p w14:paraId="49CD9B86"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30.0 mL</w:t>
            </w:r>
          </w:p>
        </w:tc>
        <w:tc>
          <w:tcPr>
            <w:tcW w:w="1771" w:type="dxa"/>
          </w:tcPr>
          <w:p w14:paraId="6FD43C9E"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2.13</w:t>
            </w:r>
          </w:p>
        </w:tc>
        <w:tc>
          <w:tcPr>
            <w:tcW w:w="1772" w:type="dxa"/>
          </w:tcPr>
          <w:p w14:paraId="3C266A8A"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1.20</w:t>
            </w:r>
          </w:p>
        </w:tc>
      </w:tr>
      <w:tr w:rsidR="008256C8" w:rsidRPr="00634C3E" w14:paraId="267C47AD" w14:textId="77777777" w:rsidTr="008256C8">
        <w:tc>
          <w:tcPr>
            <w:tcW w:w="1771" w:type="dxa"/>
          </w:tcPr>
          <w:p w14:paraId="1E735482"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Na</w:t>
            </w:r>
            <w:r w:rsidRPr="00634C3E">
              <w:rPr>
                <w:rFonts w:ascii="Times New Roman" w:hAnsi="Times New Roman" w:cs="Times New Roman"/>
                <w:vertAlign w:val="subscript"/>
              </w:rPr>
              <w:t>2</w:t>
            </w:r>
            <w:r w:rsidRPr="00634C3E">
              <w:rPr>
                <w:rFonts w:ascii="Times New Roman" w:hAnsi="Times New Roman" w:cs="Times New Roman"/>
              </w:rPr>
              <w:t>SO</w:t>
            </w:r>
            <w:r w:rsidRPr="00634C3E">
              <w:rPr>
                <w:rFonts w:ascii="Times New Roman" w:hAnsi="Times New Roman" w:cs="Times New Roman"/>
                <w:vertAlign w:val="subscript"/>
              </w:rPr>
              <w:t>4</w:t>
            </w:r>
          </w:p>
        </w:tc>
        <w:tc>
          <w:tcPr>
            <w:tcW w:w="1771" w:type="dxa"/>
          </w:tcPr>
          <w:p w14:paraId="497DC6A2"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142.04</w:t>
            </w:r>
          </w:p>
        </w:tc>
        <w:tc>
          <w:tcPr>
            <w:tcW w:w="1771" w:type="dxa"/>
          </w:tcPr>
          <w:p w14:paraId="793A12A9"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1.00 g</w:t>
            </w:r>
          </w:p>
        </w:tc>
        <w:tc>
          <w:tcPr>
            <w:tcW w:w="1771" w:type="dxa"/>
          </w:tcPr>
          <w:p w14:paraId="43EAC71E"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2.66</w:t>
            </w:r>
          </w:p>
        </w:tc>
        <w:tc>
          <w:tcPr>
            <w:tcW w:w="1772" w:type="dxa"/>
          </w:tcPr>
          <w:p w14:paraId="20E5AF21"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0.142</w:t>
            </w:r>
          </w:p>
        </w:tc>
      </w:tr>
      <w:tr w:rsidR="008256C8" w:rsidRPr="00634C3E" w14:paraId="1F1C9B39" w14:textId="77777777" w:rsidTr="008256C8">
        <w:tc>
          <w:tcPr>
            <w:tcW w:w="1771" w:type="dxa"/>
          </w:tcPr>
          <w:p w14:paraId="08D684A7" w14:textId="77777777" w:rsidR="008256C8" w:rsidRPr="00634C3E" w:rsidRDefault="008256C8" w:rsidP="008256C8">
            <w:pPr>
              <w:jc w:val="center"/>
              <w:rPr>
                <w:rFonts w:ascii="Times New Roman" w:hAnsi="Times New Roman" w:cs="Times New Roman"/>
              </w:rPr>
            </w:pPr>
            <w:proofErr w:type="spellStart"/>
            <w:r w:rsidRPr="00634C3E">
              <w:rPr>
                <w:rFonts w:ascii="Times New Roman" w:hAnsi="Times New Roman" w:cs="Times New Roman"/>
              </w:rPr>
              <w:t>HCl</w:t>
            </w:r>
            <w:proofErr w:type="spellEnd"/>
          </w:p>
        </w:tc>
        <w:tc>
          <w:tcPr>
            <w:tcW w:w="1771" w:type="dxa"/>
          </w:tcPr>
          <w:p w14:paraId="28ABB51D" w14:textId="77777777" w:rsidR="008256C8" w:rsidRPr="00634C3E" w:rsidRDefault="008256C8" w:rsidP="008256C8">
            <w:pPr>
              <w:jc w:val="center"/>
              <w:rPr>
                <w:rFonts w:ascii="Times New Roman" w:hAnsi="Times New Roman" w:cs="Times New Roman"/>
              </w:rPr>
            </w:pPr>
            <w:r w:rsidRPr="00634C3E">
              <w:rPr>
                <w:rFonts w:ascii="Times New Roman" w:hAnsi="Times New Roman" w:cs="Times New Roman"/>
              </w:rPr>
              <w:t>36.46</w:t>
            </w:r>
          </w:p>
        </w:tc>
        <w:tc>
          <w:tcPr>
            <w:tcW w:w="1771" w:type="dxa"/>
          </w:tcPr>
          <w:p w14:paraId="5E4FE716" w14:textId="3B2D76ED" w:rsidR="008256C8" w:rsidRPr="00634C3E" w:rsidRDefault="00474BD9" w:rsidP="008256C8">
            <w:pPr>
              <w:jc w:val="center"/>
              <w:rPr>
                <w:rFonts w:ascii="Times New Roman" w:hAnsi="Times New Roman" w:cs="Times New Roman"/>
              </w:rPr>
            </w:pPr>
            <w:r w:rsidRPr="00634C3E">
              <w:rPr>
                <w:rFonts w:ascii="Times New Roman" w:hAnsi="Times New Roman" w:cs="Times New Roman"/>
              </w:rPr>
              <w:t xml:space="preserve">3 </w:t>
            </w:r>
            <w:r w:rsidR="008256C8" w:rsidRPr="00634C3E">
              <w:rPr>
                <w:rFonts w:ascii="Times New Roman" w:hAnsi="Times New Roman" w:cs="Times New Roman"/>
              </w:rPr>
              <w:t>drops</w:t>
            </w:r>
          </w:p>
        </w:tc>
        <w:tc>
          <w:tcPr>
            <w:tcW w:w="1771" w:type="dxa"/>
          </w:tcPr>
          <w:p w14:paraId="3A6110C2" w14:textId="77777777" w:rsidR="008256C8" w:rsidRPr="00634C3E" w:rsidRDefault="008256C8" w:rsidP="008256C8">
            <w:pPr>
              <w:jc w:val="center"/>
              <w:rPr>
                <w:rFonts w:ascii="Times New Roman" w:hAnsi="Times New Roman" w:cs="Times New Roman"/>
              </w:rPr>
            </w:pPr>
          </w:p>
        </w:tc>
        <w:tc>
          <w:tcPr>
            <w:tcW w:w="1772" w:type="dxa"/>
          </w:tcPr>
          <w:p w14:paraId="38CCAD2E" w14:textId="77777777" w:rsidR="008256C8" w:rsidRPr="00634C3E" w:rsidRDefault="008256C8" w:rsidP="008256C8">
            <w:pPr>
              <w:jc w:val="center"/>
              <w:rPr>
                <w:rFonts w:ascii="Times New Roman" w:hAnsi="Times New Roman" w:cs="Times New Roman"/>
              </w:rPr>
            </w:pPr>
          </w:p>
        </w:tc>
      </w:tr>
    </w:tbl>
    <w:p w14:paraId="4CE27D4E" w14:textId="77777777" w:rsidR="00A34ADF" w:rsidRPr="00634C3E" w:rsidRDefault="00A34ADF">
      <w:pPr>
        <w:rPr>
          <w:b/>
        </w:rPr>
      </w:pPr>
    </w:p>
    <w:p w14:paraId="27EDFFB1" w14:textId="77777777" w:rsidR="00A34ADF" w:rsidRPr="00634C3E" w:rsidRDefault="00A34ADF">
      <w:pPr>
        <w:rPr>
          <w:b/>
        </w:rPr>
      </w:pPr>
      <w:r w:rsidRPr="00634C3E">
        <w:rPr>
          <w:b/>
        </w:rPr>
        <w:t xml:space="preserve">Discussion: </w:t>
      </w:r>
    </w:p>
    <w:p w14:paraId="3C5397D3" w14:textId="77777777" w:rsidR="008256C8" w:rsidRPr="00634C3E" w:rsidRDefault="008256C8">
      <w:pPr>
        <w:rPr>
          <w:b/>
        </w:rPr>
      </w:pPr>
    </w:p>
    <w:p w14:paraId="6DF43ECF" w14:textId="6965F721" w:rsidR="008256C8" w:rsidRPr="00634C3E" w:rsidRDefault="008256C8">
      <w:pPr>
        <w:rPr>
          <w:b/>
        </w:rPr>
      </w:pPr>
      <w:r w:rsidRPr="00634C3E">
        <w:rPr>
          <w:b/>
        </w:rPr>
        <w:t xml:space="preserve">Part A: </w:t>
      </w:r>
    </w:p>
    <w:p w14:paraId="5A3826A8" w14:textId="77777777" w:rsidR="00474BD9" w:rsidRPr="00634C3E" w:rsidRDefault="00474BD9">
      <w:pPr>
        <w:rPr>
          <w:b/>
        </w:rPr>
      </w:pPr>
    </w:p>
    <w:p w14:paraId="357D7842" w14:textId="77777777" w:rsidR="00A55CBB" w:rsidRPr="00634C3E" w:rsidRDefault="00474BD9">
      <w:r w:rsidRPr="00634C3E">
        <w:t>This part of the experiment determined if the extracted water-soluble dyes were organic or aqueous. The organic phase lies on top of the aqueous phase. The aqueous phase was the water a</w:t>
      </w:r>
      <w:r w:rsidR="000F29FA" w:rsidRPr="00634C3E">
        <w:t xml:space="preserve">nd organic phase was the ether. As methylene blue was added, it would move to the aqueous phase and when methylene red </w:t>
      </w:r>
      <w:r w:rsidR="00A55CBB" w:rsidRPr="00634C3E">
        <w:t xml:space="preserve">was added it would have moved to the organic phase. Extraction between water and ether is a good way to separate the mixture of methylene blue and red because the contents of </w:t>
      </w:r>
      <w:r w:rsidR="00A55CBB" w:rsidRPr="00634C3E">
        <w:lastRenderedPageBreak/>
        <w:t xml:space="preserve">the two tubes were combined and the formation of the two distinct immiscible layers occurred. The salting out effect allowed the tube without the salt to become purple. Adding </w:t>
      </w:r>
      <w:proofErr w:type="spellStart"/>
      <w:r w:rsidR="00A55CBB" w:rsidRPr="00634C3E">
        <w:t>NaCl</w:t>
      </w:r>
      <w:proofErr w:type="spellEnd"/>
      <w:r w:rsidR="00A55CBB" w:rsidRPr="00634C3E">
        <w:t xml:space="preserve"> increases the ionic strength of </w:t>
      </w:r>
      <w:proofErr w:type="gramStart"/>
      <w:r w:rsidR="00A55CBB" w:rsidRPr="00634C3E">
        <w:t>water which</w:t>
      </w:r>
      <w:proofErr w:type="gramEnd"/>
      <w:r w:rsidR="00A55CBB" w:rsidRPr="00634C3E">
        <w:t xml:space="preserve"> pushes the components out of the aqueous layer. This results in more pure extraction of the crystal violet and 1-butanol made. In order to improve this experiment it should be repeated multiple times and ensured that the tubes are completely free of water particles before completing experiment. </w:t>
      </w:r>
    </w:p>
    <w:p w14:paraId="7CDFB5DA" w14:textId="77777777" w:rsidR="00A55CBB" w:rsidRPr="00634C3E" w:rsidRDefault="00A55CBB"/>
    <w:p w14:paraId="372FDC97" w14:textId="2D506282" w:rsidR="00474BD9" w:rsidRPr="00634C3E" w:rsidRDefault="00A55CBB">
      <w:pPr>
        <w:rPr>
          <w:b/>
        </w:rPr>
      </w:pPr>
      <w:r w:rsidRPr="00634C3E">
        <w:rPr>
          <w:b/>
        </w:rPr>
        <w:t xml:space="preserve">Part B  </w:t>
      </w:r>
    </w:p>
    <w:p w14:paraId="7FDFE7DE" w14:textId="77777777" w:rsidR="00A55CBB" w:rsidRPr="00634C3E" w:rsidRDefault="00A55CBB">
      <w:pPr>
        <w:rPr>
          <w:b/>
        </w:rPr>
      </w:pPr>
    </w:p>
    <w:p w14:paraId="4BCF3D43" w14:textId="0EE2DB04" w:rsidR="00A55CBB" w:rsidRPr="00634C3E" w:rsidRDefault="007A00CD">
      <w:r w:rsidRPr="00634C3E">
        <w:t>The compounds of the unk</w:t>
      </w:r>
      <w:r w:rsidR="004944FD">
        <w:t>n</w:t>
      </w:r>
      <w:r w:rsidRPr="00634C3E">
        <w:t>own mixture can be identified usi</w:t>
      </w:r>
      <w:r w:rsidR="004944FD">
        <w:t>ng the TLC technique. The TLC p</w:t>
      </w:r>
      <w:r w:rsidRPr="00634C3E">
        <w:t>l</w:t>
      </w:r>
      <w:r w:rsidR="004944FD">
        <w:t>a</w:t>
      </w:r>
      <w:r w:rsidRPr="00634C3E">
        <w:t xml:space="preserve">te consists of three spots. Unknown sample number 2 was used in this part. The spots correspond to the unknown mixture, biphenyl, and </w:t>
      </w:r>
      <w:proofErr w:type="spellStart"/>
      <w:r w:rsidRPr="00634C3E">
        <w:t>benzophenone</w:t>
      </w:r>
      <w:proofErr w:type="spellEnd"/>
      <w:r w:rsidRPr="00634C3E">
        <w:t xml:space="preserve"> solutions. The reference for the first plate explains </w:t>
      </w:r>
      <w:proofErr w:type="spellStart"/>
      <w:r w:rsidRPr="00634C3E">
        <w:t>benzophenone</w:t>
      </w:r>
      <w:proofErr w:type="spellEnd"/>
      <w:r w:rsidRPr="00634C3E">
        <w:t>, and for second plate biphenyl. The co-spot is the mixture of each compound with the unknown compound. The capillary action allows the mobile phase to move through the silica gel, which is the stationary phase. A cover on the developing jar prevent</w:t>
      </w:r>
      <w:r w:rsidR="004944FD">
        <w:t xml:space="preserve">s the solvent from evaporating. It can therefore be assumed that the unknown sample contains biphenyl. </w:t>
      </w:r>
    </w:p>
    <w:p w14:paraId="1E80CD00" w14:textId="77777777" w:rsidR="00A55CBB" w:rsidRPr="00634C3E" w:rsidRDefault="00A55CBB"/>
    <w:p w14:paraId="6A7E1510" w14:textId="08138355" w:rsidR="00A55CBB" w:rsidRPr="00634C3E" w:rsidRDefault="007A00CD">
      <w:pPr>
        <w:rPr>
          <w:b/>
        </w:rPr>
      </w:pPr>
      <w:r w:rsidRPr="00634C3E">
        <w:rPr>
          <w:b/>
        </w:rPr>
        <w:t xml:space="preserve">PART C </w:t>
      </w:r>
    </w:p>
    <w:p w14:paraId="2DECCD27" w14:textId="77777777" w:rsidR="00CF53DF" w:rsidRPr="00634C3E" w:rsidRDefault="00CF53DF">
      <w:pPr>
        <w:rPr>
          <w:b/>
        </w:rPr>
      </w:pPr>
    </w:p>
    <w:p w14:paraId="708710EE" w14:textId="7AE036B2" w:rsidR="00CF53DF" w:rsidRPr="00634C3E" w:rsidRDefault="00CF53DF">
      <w:r w:rsidRPr="00634C3E">
        <w:t xml:space="preserve">This part of the experiment shows the effect of different solvent systems. The polarity of the solvent determines which compound rise faster than others. Ethyl acetate is very </w:t>
      </w:r>
      <w:proofErr w:type="gramStart"/>
      <w:r w:rsidRPr="00634C3E">
        <w:t>polar</w:t>
      </w:r>
      <w:proofErr w:type="gramEnd"/>
      <w:r w:rsidRPr="00634C3E">
        <w:t xml:space="preserve"> and therefore the polar compounds travels quickly up the plate compared to the non-</w:t>
      </w:r>
      <w:r w:rsidR="004944FD">
        <w:t>polar hexanes. This is a result</w:t>
      </w:r>
      <w:r w:rsidRPr="00634C3E">
        <w:t xml:space="preserve"> of the “like dissolves like” theory. </w:t>
      </w:r>
      <w:proofErr w:type="gramStart"/>
      <w:r w:rsidRPr="00634C3E">
        <w:t>Non polar</w:t>
      </w:r>
      <w:proofErr w:type="gramEnd"/>
      <w:r w:rsidRPr="00634C3E">
        <w:t xml:space="preserve"> molecules travel faster in silica gel and therefore have higher </w:t>
      </w:r>
      <w:proofErr w:type="spellStart"/>
      <w:r w:rsidRPr="00634C3E">
        <w:t>Rf</w:t>
      </w:r>
      <w:proofErr w:type="spellEnd"/>
      <w:r w:rsidRPr="00634C3E">
        <w:t xml:space="preserve"> valu</w:t>
      </w:r>
      <w:r w:rsidR="00A134B1" w:rsidRPr="00634C3E">
        <w:t xml:space="preserve">es compared to polar molecules. Comparing TLC plates we conclude that </w:t>
      </w:r>
      <w:proofErr w:type="spellStart"/>
      <w:r w:rsidR="00A134B1" w:rsidRPr="00634C3E">
        <w:t>benzonphenone</w:t>
      </w:r>
      <w:proofErr w:type="spellEnd"/>
      <w:r w:rsidR="00A134B1" w:rsidRPr="00634C3E">
        <w:t xml:space="preserve"> is non polar, biphenyl is polar and our unknown mixture is non polar. </w:t>
      </w:r>
      <w:r w:rsidRPr="00634C3E">
        <w:t xml:space="preserve"> </w:t>
      </w:r>
    </w:p>
    <w:p w14:paraId="4F5196D0" w14:textId="77777777" w:rsidR="007A00CD" w:rsidRDefault="007A00CD">
      <w:pPr>
        <w:rPr>
          <w:b/>
        </w:rPr>
      </w:pPr>
    </w:p>
    <w:p w14:paraId="59F6F8A0" w14:textId="77777777" w:rsidR="004944FD" w:rsidRPr="00634C3E" w:rsidRDefault="004944FD">
      <w:pPr>
        <w:rPr>
          <w:b/>
        </w:rPr>
      </w:pPr>
    </w:p>
    <w:p w14:paraId="6EF4B349" w14:textId="0AD70CCE" w:rsidR="008256C8" w:rsidRPr="00634C3E" w:rsidRDefault="00A134B1">
      <w:pPr>
        <w:rPr>
          <w:b/>
        </w:rPr>
      </w:pPr>
      <w:r w:rsidRPr="00634C3E">
        <w:rPr>
          <w:b/>
        </w:rPr>
        <w:t xml:space="preserve">PART D </w:t>
      </w:r>
    </w:p>
    <w:p w14:paraId="22F6F702" w14:textId="77777777" w:rsidR="00A134B1" w:rsidRPr="00634C3E" w:rsidRDefault="00A134B1">
      <w:pPr>
        <w:rPr>
          <w:b/>
        </w:rPr>
      </w:pPr>
    </w:p>
    <w:p w14:paraId="776ECBFC" w14:textId="0DA64F74" w:rsidR="00A134B1" w:rsidRPr="00634C3E" w:rsidRDefault="00A134B1">
      <w:r w:rsidRPr="00634C3E">
        <w:t xml:space="preserve">Using the </w:t>
      </w:r>
      <w:proofErr w:type="spellStart"/>
      <w:r w:rsidRPr="00634C3E">
        <w:t>separatory</w:t>
      </w:r>
      <w:proofErr w:type="spellEnd"/>
      <w:r w:rsidRPr="00634C3E">
        <w:t xml:space="preserve"> funnel apparatus an extraction procedure is performed in this section. The solution of the unknown mixture and dichloromethane is added to the funnel with sodium hydroxide. </w:t>
      </w:r>
      <w:r w:rsidR="00634C3E" w:rsidRPr="00634C3E">
        <w:t xml:space="preserve">In order to ease the extraction dichloromethane allows the organic phase to occupy the bottom, even when the organic phase has a lower density. Sodium hydroxide accepts a proton from benzoic acid and converts to its conjugate base, becoming aqueous. The drying agent is added to the solution because there is still water remaining and it is an impurity. This forms hydrated crystals, which filter and remove the water. The solution containing the organic phase is then heated and the mass collected. The solution containing the aqueous phase has hydrochloric acid added to return to carboxylic acid. If the experiment was completed properly the TLC plate should reveal all spots on the same level, </w:t>
      </w:r>
      <w:r w:rsidR="00634C3E" w:rsidRPr="00634C3E">
        <w:lastRenderedPageBreak/>
        <w:t xml:space="preserve">which would confirm whether the predicted compounds are part of the unknown mixture.  </w:t>
      </w:r>
    </w:p>
    <w:p w14:paraId="4249232B" w14:textId="77777777" w:rsidR="00A134B1" w:rsidRDefault="00A134B1">
      <w:pPr>
        <w:rPr>
          <w:b/>
          <w:sz w:val="22"/>
          <w:szCs w:val="22"/>
        </w:rPr>
      </w:pPr>
    </w:p>
    <w:p w14:paraId="2AD83BA9" w14:textId="77777777" w:rsidR="00E8164D" w:rsidRPr="00670391" w:rsidRDefault="00E8164D" w:rsidP="00E8164D">
      <w:pPr>
        <w:spacing w:line="360" w:lineRule="auto"/>
        <w:jc w:val="both"/>
        <w:rPr>
          <w:b/>
        </w:rPr>
      </w:pPr>
      <w:r w:rsidRPr="00670391">
        <w:rPr>
          <w:b/>
        </w:rPr>
        <w:t xml:space="preserve">Questions: </w:t>
      </w:r>
    </w:p>
    <w:p w14:paraId="4475883A" w14:textId="77777777" w:rsidR="00E8164D" w:rsidRDefault="00E8164D" w:rsidP="00E8164D">
      <w:pPr>
        <w:spacing w:line="360" w:lineRule="auto"/>
        <w:jc w:val="both"/>
      </w:pPr>
    </w:p>
    <w:p w14:paraId="422671FA" w14:textId="203C1167" w:rsidR="00E8164D" w:rsidRDefault="00010B10" w:rsidP="00E8164D">
      <w:pPr>
        <w:spacing w:line="360" w:lineRule="auto"/>
        <w:jc w:val="both"/>
      </w:pPr>
      <w:r>
        <w:t>1.</w:t>
      </w:r>
      <w:r w:rsidR="00E8164D">
        <w:t xml:space="preserve"> </w:t>
      </w:r>
    </w:p>
    <w:p w14:paraId="12200E24" w14:textId="72CB46AE" w:rsidR="00E8164D" w:rsidRDefault="00E8164D" w:rsidP="00E8164D">
      <w:pPr>
        <w:spacing w:line="360" w:lineRule="auto"/>
        <w:jc w:val="both"/>
      </w:pPr>
      <w:r>
        <w:tab/>
        <w:t xml:space="preserve">Increasing the polarity of the solvent system results in a smaller </w:t>
      </w:r>
      <w:proofErr w:type="spellStart"/>
      <w:r>
        <w:t>Rf</w:t>
      </w:r>
      <w:proofErr w:type="spellEnd"/>
      <w:r>
        <w:t xml:space="preserve"> value. This is because non-polar molecules travel faster through the silica gel, concluding in a larger Rf. Therefore, if the polarity increases, the speed would significantly decrease and directly reflect the </w:t>
      </w:r>
      <w:proofErr w:type="spellStart"/>
      <w:r>
        <w:t>Rf</w:t>
      </w:r>
      <w:proofErr w:type="spellEnd"/>
      <w:r>
        <w:t xml:space="preserve"> value.</w:t>
      </w:r>
    </w:p>
    <w:p w14:paraId="23D8132E" w14:textId="77777777" w:rsidR="00E8164D" w:rsidRDefault="00E8164D" w:rsidP="00E8164D">
      <w:pPr>
        <w:spacing w:line="360" w:lineRule="auto"/>
        <w:jc w:val="both"/>
      </w:pPr>
    </w:p>
    <w:p w14:paraId="5062DD56" w14:textId="347B9456" w:rsidR="00E8164D" w:rsidRDefault="00010B10" w:rsidP="00E8164D">
      <w:pPr>
        <w:spacing w:line="360" w:lineRule="auto"/>
        <w:jc w:val="both"/>
      </w:pPr>
      <w:r>
        <w:t>2.</w:t>
      </w:r>
      <w:r w:rsidR="00E8164D">
        <w:t xml:space="preserve">  Line structures:</w:t>
      </w:r>
    </w:p>
    <w:p w14:paraId="336482C9" w14:textId="7BD1FEBC" w:rsidR="00E8164D" w:rsidRDefault="00E8164D" w:rsidP="00E8164D">
      <w:pPr>
        <w:spacing w:line="360" w:lineRule="auto"/>
        <w:jc w:val="both"/>
      </w:pPr>
      <w:proofErr w:type="gramStart"/>
      <w:r>
        <w:t>a</w:t>
      </w:r>
      <w:proofErr w:type="gramEnd"/>
      <w:r>
        <w:t>)</w:t>
      </w:r>
    </w:p>
    <w:p w14:paraId="31FA1FE7" w14:textId="77777777" w:rsidR="00E8164D" w:rsidRDefault="00E8164D" w:rsidP="00E8164D">
      <w:pPr>
        <w:spacing w:line="360" w:lineRule="auto"/>
        <w:jc w:val="both"/>
      </w:pPr>
      <w:r>
        <w:rPr>
          <w:noProof/>
        </w:rPr>
        <w:drawing>
          <wp:inline distT="0" distB="0" distL="0" distR="0" wp14:anchorId="17DFEA4C" wp14:editId="042C2707">
            <wp:extent cx="1485900" cy="8382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85900" cy="838200"/>
                    </a:xfrm>
                    <a:prstGeom prst="rect">
                      <a:avLst/>
                    </a:prstGeom>
                    <a:noFill/>
                    <a:ln>
                      <a:noFill/>
                    </a:ln>
                  </pic:spPr>
                </pic:pic>
              </a:graphicData>
            </a:graphic>
          </wp:inline>
        </w:drawing>
      </w:r>
      <w:r>
        <w:t xml:space="preserve">         </w:t>
      </w:r>
      <w:r>
        <w:rPr>
          <w:noProof/>
        </w:rPr>
        <w:drawing>
          <wp:inline distT="0" distB="0" distL="0" distR="0" wp14:anchorId="2CE1DA9C" wp14:editId="6F8C6CCF">
            <wp:extent cx="827405" cy="1458595"/>
            <wp:effectExtent l="0" t="0" r="1079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7405" cy="1458595"/>
                    </a:xfrm>
                    <a:prstGeom prst="rect">
                      <a:avLst/>
                    </a:prstGeom>
                    <a:noFill/>
                    <a:ln>
                      <a:noFill/>
                    </a:ln>
                  </pic:spPr>
                </pic:pic>
              </a:graphicData>
            </a:graphic>
          </wp:inline>
        </w:drawing>
      </w:r>
      <w:r>
        <w:t xml:space="preserve">           </w:t>
      </w:r>
      <w:r>
        <w:rPr>
          <w:noProof/>
        </w:rPr>
        <w:drawing>
          <wp:inline distT="0" distB="0" distL="0" distR="0" wp14:anchorId="79372EBE" wp14:editId="55091E71">
            <wp:extent cx="2057400" cy="12738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7400" cy="1273810"/>
                    </a:xfrm>
                    <a:prstGeom prst="rect">
                      <a:avLst/>
                    </a:prstGeom>
                    <a:noFill/>
                    <a:ln>
                      <a:noFill/>
                    </a:ln>
                  </pic:spPr>
                </pic:pic>
              </a:graphicData>
            </a:graphic>
          </wp:inline>
        </w:drawing>
      </w:r>
      <w:r>
        <w:t xml:space="preserve">                                                          </w:t>
      </w:r>
    </w:p>
    <w:p w14:paraId="63A6B450" w14:textId="77777777" w:rsidR="00E8164D" w:rsidRDefault="00E8164D" w:rsidP="00E8164D">
      <w:pPr>
        <w:spacing w:line="360" w:lineRule="auto"/>
        <w:jc w:val="both"/>
      </w:pPr>
      <w:r>
        <w:t xml:space="preserve">Benzyl Alcohol                       </w:t>
      </w:r>
      <w:proofErr w:type="spellStart"/>
      <w:r>
        <w:t>Benzaldehyde</w:t>
      </w:r>
      <w:proofErr w:type="spellEnd"/>
      <w:r>
        <w:t xml:space="preserve">            Benzyl Acetate </w:t>
      </w:r>
    </w:p>
    <w:p w14:paraId="46E5AC6E" w14:textId="76027179" w:rsidR="00010B10" w:rsidRDefault="00010B10" w:rsidP="00010B10">
      <w:pPr>
        <w:spacing w:line="360" w:lineRule="auto"/>
        <w:jc w:val="both"/>
      </w:pPr>
      <w:r>
        <w:t xml:space="preserve">Benzyl Alcohol is the most polar because an alcohol has a higher polarity than an aldehyde and an ester. The more polar = smaller </w:t>
      </w:r>
      <w:proofErr w:type="spellStart"/>
      <w:r>
        <w:t>Rf</w:t>
      </w:r>
      <w:proofErr w:type="spellEnd"/>
      <w:r>
        <w:t xml:space="preserve"> value therefore it has the smallest </w:t>
      </w:r>
      <w:proofErr w:type="spellStart"/>
      <w:r>
        <w:t>Rf</w:t>
      </w:r>
      <w:proofErr w:type="spellEnd"/>
      <w:r>
        <w:t xml:space="preserve"> value in this group. This is because the OH generates a larger electronegativity value, making benzyl alcohol more polar. </w:t>
      </w:r>
    </w:p>
    <w:p w14:paraId="0D604146" w14:textId="77777777" w:rsidR="00E8164D" w:rsidRDefault="00E8164D" w:rsidP="00E8164D">
      <w:pPr>
        <w:spacing w:line="360" w:lineRule="auto"/>
        <w:jc w:val="both"/>
      </w:pPr>
    </w:p>
    <w:p w14:paraId="74997FF3" w14:textId="77777777" w:rsidR="00E8164D" w:rsidRDefault="00E8164D" w:rsidP="00E8164D">
      <w:pPr>
        <w:spacing w:line="360" w:lineRule="auto"/>
        <w:jc w:val="both"/>
      </w:pPr>
    </w:p>
    <w:p w14:paraId="2DAD2A28" w14:textId="77777777" w:rsidR="00BE7C70" w:rsidRDefault="00BE7C70" w:rsidP="00E8164D">
      <w:pPr>
        <w:spacing w:line="360" w:lineRule="auto"/>
        <w:jc w:val="both"/>
      </w:pPr>
    </w:p>
    <w:p w14:paraId="67371293" w14:textId="77777777" w:rsidR="00BE7C70" w:rsidRDefault="00BE7C70" w:rsidP="00E8164D">
      <w:pPr>
        <w:spacing w:line="360" w:lineRule="auto"/>
        <w:jc w:val="both"/>
      </w:pPr>
    </w:p>
    <w:p w14:paraId="46D08DA2" w14:textId="77777777" w:rsidR="00BE7C70" w:rsidRDefault="00BE7C70" w:rsidP="00E8164D">
      <w:pPr>
        <w:spacing w:line="360" w:lineRule="auto"/>
        <w:jc w:val="both"/>
      </w:pPr>
    </w:p>
    <w:p w14:paraId="49D65FD6" w14:textId="77777777" w:rsidR="00BE7C70" w:rsidRDefault="00BE7C70" w:rsidP="00E8164D">
      <w:pPr>
        <w:spacing w:line="360" w:lineRule="auto"/>
        <w:jc w:val="both"/>
      </w:pPr>
    </w:p>
    <w:p w14:paraId="4027625E" w14:textId="77777777" w:rsidR="00BE7C70" w:rsidRDefault="00BE7C70" w:rsidP="00E8164D">
      <w:pPr>
        <w:spacing w:line="360" w:lineRule="auto"/>
        <w:jc w:val="both"/>
      </w:pPr>
    </w:p>
    <w:p w14:paraId="41F590E2" w14:textId="77777777" w:rsidR="00BE7C70" w:rsidRDefault="00BE7C70" w:rsidP="00E8164D">
      <w:pPr>
        <w:spacing w:line="360" w:lineRule="auto"/>
        <w:jc w:val="both"/>
      </w:pPr>
    </w:p>
    <w:p w14:paraId="3FCE7B59" w14:textId="77777777" w:rsidR="00E8164D" w:rsidRDefault="00E8164D" w:rsidP="00E8164D">
      <w:pPr>
        <w:spacing w:line="360" w:lineRule="auto"/>
        <w:jc w:val="both"/>
      </w:pPr>
      <w:r>
        <w:lastRenderedPageBreak/>
        <w:t xml:space="preserve">b) </w:t>
      </w:r>
    </w:p>
    <w:p w14:paraId="6F5ED8BA" w14:textId="77777777" w:rsidR="00E8164D" w:rsidRDefault="00E8164D" w:rsidP="00E8164D">
      <w:pPr>
        <w:spacing w:line="360" w:lineRule="auto"/>
        <w:jc w:val="both"/>
      </w:pPr>
      <w:r w:rsidRPr="002D041C">
        <w:t xml:space="preserve"> </w:t>
      </w:r>
      <w:r w:rsidRPr="002D041C">
        <w:rPr>
          <w:noProof/>
        </w:rPr>
        <w:drawing>
          <wp:inline distT="0" distB="0" distL="0" distR="0" wp14:anchorId="59E1B2C9" wp14:editId="4294ABC6">
            <wp:extent cx="740410" cy="12738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0410" cy="1273810"/>
                    </a:xfrm>
                    <a:prstGeom prst="rect">
                      <a:avLst/>
                    </a:prstGeom>
                    <a:noFill/>
                    <a:ln>
                      <a:noFill/>
                    </a:ln>
                  </pic:spPr>
                </pic:pic>
              </a:graphicData>
            </a:graphic>
          </wp:inline>
        </w:drawing>
      </w:r>
      <w:r>
        <w:t xml:space="preserve">                      </w:t>
      </w:r>
      <w:r>
        <w:rPr>
          <w:noProof/>
        </w:rPr>
        <w:drawing>
          <wp:inline distT="0" distB="0" distL="0" distR="0" wp14:anchorId="5C8EB434" wp14:editId="69A41098">
            <wp:extent cx="1121410" cy="14585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1410" cy="1458595"/>
                    </a:xfrm>
                    <a:prstGeom prst="rect">
                      <a:avLst/>
                    </a:prstGeom>
                    <a:noFill/>
                    <a:ln>
                      <a:noFill/>
                    </a:ln>
                  </pic:spPr>
                </pic:pic>
              </a:graphicData>
            </a:graphic>
          </wp:inline>
        </w:drawing>
      </w:r>
      <w:r w:rsidRPr="002D041C">
        <w:t xml:space="preserve"> </w:t>
      </w:r>
      <w:r>
        <w:t xml:space="preserve">                    </w:t>
      </w:r>
      <w:r>
        <w:rPr>
          <w:noProof/>
        </w:rPr>
        <w:drawing>
          <wp:inline distT="0" distB="0" distL="0" distR="0" wp14:anchorId="561D9206" wp14:editId="4777E538">
            <wp:extent cx="1393190" cy="83820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93190" cy="838200"/>
                    </a:xfrm>
                    <a:prstGeom prst="rect">
                      <a:avLst/>
                    </a:prstGeom>
                    <a:noFill/>
                    <a:ln>
                      <a:noFill/>
                    </a:ln>
                  </pic:spPr>
                </pic:pic>
              </a:graphicData>
            </a:graphic>
          </wp:inline>
        </w:drawing>
      </w:r>
    </w:p>
    <w:p w14:paraId="24AD37C8" w14:textId="77777777" w:rsidR="00E8164D" w:rsidRDefault="00E8164D" w:rsidP="00E8164D">
      <w:pPr>
        <w:spacing w:line="360" w:lineRule="auto"/>
        <w:jc w:val="both"/>
      </w:pPr>
      <w:r>
        <w:t>Aniline                               N</w:t>
      </w:r>
      <w:proofErr w:type="gramStart"/>
      <w:r>
        <w:t>,N</w:t>
      </w:r>
      <w:proofErr w:type="gramEnd"/>
      <w:r>
        <w:t>-</w:t>
      </w:r>
      <w:proofErr w:type="spellStart"/>
      <w:r>
        <w:t>dimethylaniline</w:t>
      </w:r>
      <w:proofErr w:type="spellEnd"/>
      <w:r>
        <w:t xml:space="preserve">               Naphthalene </w:t>
      </w:r>
    </w:p>
    <w:p w14:paraId="44A97F12" w14:textId="0CC83DBF" w:rsidR="00010B10" w:rsidRDefault="00010B10" w:rsidP="00010B10">
      <w:pPr>
        <w:rPr>
          <w:sz w:val="22"/>
          <w:szCs w:val="22"/>
        </w:rPr>
      </w:pPr>
      <w:proofErr w:type="spellStart"/>
      <w:r>
        <w:rPr>
          <w:sz w:val="22"/>
          <w:szCs w:val="22"/>
        </w:rPr>
        <w:t>Anilie</w:t>
      </w:r>
      <w:proofErr w:type="spellEnd"/>
      <w:r>
        <w:rPr>
          <w:sz w:val="22"/>
          <w:szCs w:val="22"/>
        </w:rPr>
        <w:t xml:space="preserve"> has the smallest </w:t>
      </w:r>
      <w:proofErr w:type="spellStart"/>
      <w:r>
        <w:rPr>
          <w:sz w:val="22"/>
          <w:szCs w:val="22"/>
        </w:rPr>
        <w:t>Rf</w:t>
      </w:r>
      <w:proofErr w:type="spellEnd"/>
      <w:r>
        <w:rPr>
          <w:sz w:val="22"/>
          <w:szCs w:val="22"/>
        </w:rPr>
        <w:t xml:space="preserve"> value because it is the most polar. This is because the polar bond between the nitrogen and hydrogen atoms. </w:t>
      </w:r>
    </w:p>
    <w:p w14:paraId="0BBF4AE9" w14:textId="77777777" w:rsidR="00010B10" w:rsidRPr="00010B10" w:rsidRDefault="00010B10" w:rsidP="00E8164D">
      <w:pPr>
        <w:spacing w:line="360" w:lineRule="auto"/>
        <w:jc w:val="both"/>
        <w:rPr>
          <w:b/>
        </w:rPr>
      </w:pPr>
    </w:p>
    <w:p w14:paraId="2441AFD3" w14:textId="77777777" w:rsidR="00E8164D" w:rsidRDefault="00E8164D" w:rsidP="00E8164D">
      <w:pPr>
        <w:spacing w:line="360" w:lineRule="auto"/>
        <w:jc w:val="both"/>
      </w:pPr>
    </w:p>
    <w:p w14:paraId="07030607" w14:textId="77777777" w:rsidR="00E8164D" w:rsidRDefault="00E8164D" w:rsidP="00E8164D">
      <w:pPr>
        <w:spacing w:line="360" w:lineRule="auto"/>
        <w:jc w:val="both"/>
      </w:pPr>
    </w:p>
    <w:p w14:paraId="1A0ADBE4" w14:textId="77777777" w:rsidR="00E8164D" w:rsidRDefault="00E8164D" w:rsidP="00E8164D">
      <w:pPr>
        <w:spacing w:line="360" w:lineRule="auto"/>
        <w:jc w:val="both"/>
      </w:pPr>
      <w:proofErr w:type="gramStart"/>
      <w:r>
        <w:t>c</w:t>
      </w:r>
      <w:proofErr w:type="gramEnd"/>
      <w:r>
        <w:t>)</w:t>
      </w:r>
    </w:p>
    <w:p w14:paraId="2DA266C9" w14:textId="77777777" w:rsidR="00E8164D" w:rsidRDefault="00E8164D" w:rsidP="00E8164D">
      <w:pPr>
        <w:spacing w:line="360" w:lineRule="auto"/>
        <w:jc w:val="both"/>
      </w:pPr>
      <w:r>
        <w:rPr>
          <w:noProof/>
        </w:rPr>
        <w:drawing>
          <wp:inline distT="0" distB="0" distL="0" distR="0" wp14:anchorId="5DA1648B" wp14:editId="139B021D">
            <wp:extent cx="1915795" cy="7073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5795" cy="707390"/>
                    </a:xfrm>
                    <a:prstGeom prst="rect">
                      <a:avLst/>
                    </a:prstGeom>
                    <a:noFill/>
                    <a:ln>
                      <a:noFill/>
                    </a:ln>
                  </pic:spPr>
                </pic:pic>
              </a:graphicData>
            </a:graphic>
          </wp:inline>
        </w:drawing>
      </w:r>
      <w:r>
        <w:t xml:space="preserve">           </w:t>
      </w:r>
      <w:r>
        <w:rPr>
          <w:noProof/>
        </w:rPr>
        <w:drawing>
          <wp:inline distT="0" distB="0" distL="0" distR="0" wp14:anchorId="3CACCF4D" wp14:editId="4C99A2BA">
            <wp:extent cx="1981200" cy="12299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1200" cy="1229995"/>
                    </a:xfrm>
                    <a:prstGeom prst="rect">
                      <a:avLst/>
                    </a:prstGeom>
                    <a:noFill/>
                    <a:ln>
                      <a:noFill/>
                    </a:ln>
                  </pic:spPr>
                </pic:pic>
              </a:graphicData>
            </a:graphic>
          </wp:inline>
        </w:drawing>
      </w:r>
      <w:r>
        <w:t xml:space="preserve">        </w:t>
      </w:r>
      <w:r>
        <w:rPr>
          <w:noProof/>
        </w:rPr>
        <w:drawing>
          <wp:inline distT="0" distB="0" distL="0" distR="0" wp14:anchorId="3D0486AC" wp14:editId="71AF4ACD">
            <wp:extent cx="892810" cy="141541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2810" cy="1415415"/>
                    </a:xfrm>
                    <a:prstGeom prst="rect">
                      <a:avLst/>
                    </a:prstGeom>
                    <a:noFill/>
                    <a:ln>
                      <a:noFill/>
                    </a:ln>
                  </pic:spPr>
                </pic:pic>
              </a:graphicData>
            </a:graphic>
          </wp:inline>
        </w:drawing>
      </w:r>
      <w:r>
        <w:t xml:space="preserve">  </w:t>
      </w:r>
    </w:p>
    <w:p w14:paraId="65A24189" w14:textId="77777777" w:rsidR="00010B10" w:rsidRDefault="00010B10" w:rsidP="00010B10">
      <w:pPr>
        <w:rPr>
          <w:sz w:val="22"/>
          <w:szCs w:val="22"/>
        </w:rPr>
      </w:pPr>
    </w:p>
    <w:p w14:paraId="1CB91CCF" w14:textId="0903A8D9" w:rsidR="00010B10" w:rsidRDefault="00010B10" w:rsidP="00010B10">
      <w:pPr>
        <w:rPr>
          <w:sz w:val="22"/>
          <w:szCs w:val="22"/>
        </w:rPr>
      </w:pPr>
      <w:r>
        <w:rPr>
          <w:sz w:val="22"/>
          <w:szCs w:val="22"/>
        </w:rPr>
        <w:t xml:space="preserve">           </w:t>
      </w:r>
      <w:proofErr w:type="spellStart"/>
      <w:r>
        <w:rPr>
          <w:sz w:val="22"/>
          <w:szCs w:val="22"/>
        </w:rPr>
        <w:t>Benzophenone</w:t>
      </w:r>
      <w:proofErr w:type="spellEnd"/>
      <w:r>
        <w:rPr>
          <w:sz w:val="22"/>
          <w:szCs w:val="22"/>
        </w:rPr>
        <w:t xml:space="preserve">                           </w:t>
      </w:r>
      <w:r>
        <w:rPr>
          <w:sz w:val="22"/>
          <w:szCs w:val="22"/>
        </w:rPr>
        <w:tab/>
      </w:r>
      <w:r>
        <w:rPr>
          <w:sz w:val="22"/>
          <w:szCs w:val="22"/>
        </w:rPr>
        <w:tab/>
        <w:t xml:space="preserve">      Biphenyl</w:t>
      </w:r>
      <w:r>
        <w:rPr>
          <w:sz w:val="22"/>
          <w:szCs w:val="22"/>
        </w:rPr>
        <w:tab/>
      </w:r>
      <w:r>
        <w:rPr>
          <w:sz w:val="22"/>
          <w:szCs w:val="22"/>
        </w:rPr>
        <w:tab/>
      </w:r>
      <w:r>
        <w:rPr>
          <w:sz w:val="22"/>
          <w:szCs w:val="22"/>
        </w:rPr>
        <w:tab/>
        <w:t xml:space="preserve">     Benzoic </w:t>
      </w:r>
      <w:proofErr w:type="spellStart"/>
      <w:r>
        <w:rPr>
          <w:sz w:val="22"/>
          <w:szCs w:val="22"/>
        </w:rPr>
        <w:t>aicd</w:t>
      </w:r>
      <w:proofErr w:type="spellEnd"/>
    </w:p>
    <w:p w14:paraId="0492E43B" w14:textId="77777777" w:rsidR="00010B10" w:rsidRDefault="00010B10" w:rsidP="00010B10">
      <w:pPr>
        <w:rPr>
          <w:sz w:val="22"/>
          <w:szCs w:val="22"/>
        </w:rPr>
      </w:pPr>
    </w:p>
    <w:p w14:paraId="1D3249DA" w14:textId="6C7144BA" w:rsidR="00010B10" w:rsidRDefault="00010B10" w:rsidP="00010B10">
      <w:pPr>
        <w:rPr>
          <w:sz w:val="22"/>
          <w:szCs w:val="22"/>
        </w:rPr>
      </w:pPr>
      <w:r>
        <w:rPr>
          <w:sz w:val="22"/>
          <w:szCs w:val="22"/>
        </w:rPr>
        <w:t xml:space="preserve">Benzoic acid has the smallest </w:t>
      </w:r>
      <w:proofErr w:type="spellStart"/>
      <w:r>
        <w:rPr>
          <w:sz w:val="22"/>
          <w:szCs w:val="22"/>
        </w:rPr>
        <w:t>Rf</w:t>
      </w:r>
      <w:proofErr w:type="spellEnd"/>
      <w:r>
        <w:rPr>
          <w:sz w:val="22"/>
          <w:szCs w:val="22"/>
        </w:rPr>
        <w:t xml:space="preserve"> because it is the most polar. This is due to the double bond between carbon and oxygen and the single bond between carbon and hydroxide generate a larger electronegativity. </w:t>
      </w:r>
    </w:p>
    <w:p w14:paraId="2E52F8A1" w14:textId="77777777" w:rsidR="00E8164D" w:rsidRDefault="00E8164D" w:rsidP="00E8164D">
      <w:pPr>
        <w:spacing w:line="360" w:lineRule="auto"/>
        <w:jc w:val="both"/>
      </w:pPr>
    </w:p>
    <w:p w14:paraId="665790FA" w14:textId="0896A072" w:rsidR="00010B10" w:rsidRDefault="00010B10" w:rsidP="00E8164D">
      <w:pPr>
        <w:spacing w:line="360" w:lineRule="auto"/>
        <w:jc w:val="both"/>
      </w:pPr>
      <w:r>
        <w:t>3.</w:t>
      </w:r>
    </w:p>
    <w:p w14:paraId="64FE3DD2" w14:textId="07C2AFBE" w:rsidR="00010B10" w:rsidRDefault="00010B10" w:rsidP="00E8164D">
      <w:pPr>
        <w:spacing w:line="360" w:lineRule="auto"/>
        <w:jc w:val="both"/>
      </w:pPr>
      <w:r>
        <w:tab/>
        <w:t xml:space="preserve">Performing an extraction using ethanol and water would be difficult because the two would </w:t>
      </w:r>
      <w:proofErr w:type="gramStart"/>
      <w:r>
        <w:t>mix,</w:t>
      </w:r>
      <w:proofErr w:type="gramEnd"/>
      <w:r>
        <w:t xml:space="preserve"> they are not immiscible and therefore would not form a clear, separate line</w:t>
      </w:r>
      <w:r w:rsidR="00457EC1">
        <w:t>. Ethanol is water-</w:t>
      </w:r>
      <w:r>
        <w:t xml:space="preserve">soluble and they both are </w:t>
      </w:r>
      <w:proofErr w:type="gramStart"/>
      <w:r>
        <w:t>polar</w:t>
      </w:r>
      <w:proofErr w:type="gramEnd"/>
      <w:r>
        <w:t xml:space="preserve">. </w:t>
      </w:r>
    </w:p>
    <w:p w14:paraId="1C00BC47" w14:textId="77777777" w:rsidR="00E8164D" w:rsidRPr="00A863F6" w:rsidRDefault="00E8164D" w:rsidP="00E8164D">
      <w:pPr>
        <w:spacing w:line="360" w:lineRule="auto"/>
        <w:jc w:val="both"/>
        <w:rPr>
          <w:rFonts w:ascii="Cambria" w:hAnsi="Cambria"/>
        </w:rPr>
      </w:pPr>
    </w:p>
    <w:p w14:paraId="71411257" w14:textId="77777777" w:rsidR="00457EC1" w:rsidRDefault="00457EC1" w:rsidP="00E8164D">
      <w:pPr>
        <w:widowControl w:val="0"/>
        <w:suppressAutoHyphens/>
        <w:spacing w:line="360" w:lineRule="auto"/>
        <w:jc w:val="both"/>
        <w:rPr>
          <w:rFonts w:ascii="Cambria" w:hAnsi="Cambria"/>
        </w:rPr>
      </w:pPr>
      <w:r>
        <w:rPr>
          <w:rFonts w:ascii="Cambria" w:hAnsi="Cambria"/>
        </w:rPr>
        <w:t>4.</w:t>
      </w:r>
    </w:p>
    <w:p w14:paraId="25FF70FA" w14:textId="77777777" w:rsidR="00457EC1" w:rsidRDefault="00457EC1" w:rsidP="00457EC1">
      <w:pPr>
        <w:widowControl w:val="0"/>
        <w:suppressAutoHyphens/>
        <w:spacing w:line="360" w:lineRule="auto"/>
        <w:ind w:firstLine="720"/>
        <w:jc w:val="both"/>
        <w:rPr>
          <w:rFonts w:ascii="Cambria" w:hAnsi="Cambria"/>
        </w:rPr>
      </w:pPr>
      <w:proofErr w:type="spellStart"/>
      <w:r>
        <w:rPr>
          <w:rFonts w:ascii="Cambria" w:hAnsi="Cambria"/>
        </w:rPr>
        <w:t>NaCl</w:t>
      </w:r>
      <w:proofErr w:type="spellEnd"/>
      <w:r>
        <w:rPr>
          <w:rFonts w:ascii="Cambria" w:hAnsi="Cambria"/>
        </w:rPr>
        <w:t xml:space="preserve"> is a salt, adding a salt to a test tube containing water and methylene </w:t>
      </w:r>
      <w:r>
        <w:rPr>
          <w:rFonts w:ascii="Cambria" w:hAnsi="Cambria"/>
        </w:rPr>
        <w:lastRenderedPageBreak/>
        <w:t xml:space="preserve">blue will increase the amount of dye in the aqueous layer. </w:t>
      </w:r>
      <w:proofErr w:type="spellStart"/>
      <w:r>
        <w:rPr>
          <w:rFonts w:ascii="Cambria" w:hAnsi="Cambria"/>
        </w:rPr>
        <w:t>NaCl</w:t>
      </w:r>
      <w:proofErr w:type="spellEnd"/>
      <w:r>
        <w:rPr>
          <w:rFonts w:ascii="Cambria" w:hAnsi="Cambria"/>
        </w:rPr>
        <w:t xml:space="preserve"> will increase the ionic strength in water and result in the organic components less soluble in water.  This follows the rule of the process of “salting out”.</w:t>
      </w:r>
    </w:p>
    <w:p w14:paraId="5540CD4E" w14:textId="77777777" w:rsidR="00457EC1" w:rsidRDefault="00457EC1" w:rsidP="00457EC1">
      <w:pPr>
        <w:widowControl w:val="0"/>
        <w:suppressAutoHyphens/>
        <w:spacing w:line="360" w:lineRule="auto"/>
        <w:jc w:val="both"/>
        <w:rPr>
          <w:rFonts w:ascii="Cambria" w:hAnsi="Cambria"/>
        </w:rPr>
      </w:pPr>
    </w:p>
    <w:p w14:paraId="016D2EC9" w14:textId="77777777" w:rsidR="004944FD" w:rsidRDefault="00457EC1" w:rsidP="00457EC1">
      <w:pPr>
        <w:widowControl w:val="0"/>
        <w:suppressAutoHyphens/>
        <w:spacing w:line="360" w:lineRule="auto"/>
        <w:jc w:val="both"/>
        <w:rPr>
          <w:rFonts w:ascii="Cambria" w:hAnsi="Cambria"/>
        </w:rPr>
      </w:pPr>
      <w:r>
        <w:rPr>
          <w:rFonts w:ascii="Cambria" w:hAnsi="Cambria"/>
        </w:rPr>
        <w:t xml:space="preserve">5. </w:t>
      </w:r>
    </w:p>
    <w:p w14:paraId="32111CCD" w14:textId="54A87BE8" w:rsidR="00457EC1" w:rsidRDefault="004944FD" w:rsidP="004944FD">
      <w:pPr>
        <w:widowControl w:val="0"/>
        <w:suppressAutoHyphens/>
        <w:spacing w:line="360" w:lineRule="auto"/>
        <w:ind w:firstLine="720"/>
        <w:jc w:val="both"/>
        <w:rPr>
          <w:rFonts w:ascii="Cambria" w:hAnsi="Cambria"/>
        </w:rPr>
      </w:pPr>
      <w:r>
        <w:rPr>
          <w:rFonts w:ascii="Cambria" w:hAnsi="Cambria"/>
        </w:rPr>
        <w:t xml:space="preserve"> 0.909 g would be removed from solution: </w:t>
      </w:r>
    </w:p>
    <w:p w14:paraId="462CBAD0" w14:textId="77777777" w:rsidR="00457EC1" w:rsidRDefault="00457EC1" w:rsidP="00457EC1">
      <w:pPr>
        <w:widowControl w:val="0"/>
        <w:suppressAutoHyphens/>
        <w:spacing w:line="360" w:lineRule="auto"/>
        <w:jc w:val="both"/>
        <w:rPr>
          <w:rFonts w:ascii="Cambria" w:hAnsi="Cambria"/>
        </w:rPr>
      </w:pPr>
    </w:p>
    <w:p w14:paraId="3D0798D3" w14:textId="77777777" w:rsidR="00457EC1" w:rsidRDefault="00457EC1" w:rsidP="00457EC1">
      <w:pPr>
        <w:widowControl w:val="0"/>
        <w:suppressAutoHyphens/>
        <w:spacing w:line="360" w:lineRule="auto"/>
        <w:jc w:val="both"/>
        <w:rPr>
          <w:rFonts w:ascii="Cambria" w:hAnsi="Cambria"/>
        </w:rPr>
      </w:pPr>
    </w:p>
    <w:p w14:paraId="04C3F4B0" w14:textId="77777777" w:rsidR="00BE7C70" w:rsidRDefault="00BE7C70" w:rsidP="00457EC1">
      <w:pPr>
        <w:widowControl w:val="0"/>
        <w:suppressAutoHyphens/>
        <w:spacing w:line="360" w:lineRule="auto"/>
        <w:jc w:val="both"/>
        <w:rPr>
          <w:rFonts w:ascii="Cambria" w:hAnsi="Cambria"/>
        </w:rPr>
      </w:pPr>
    </w:p>
    <w:p w14:paraId="47C156CC" w14:textId="77777777" w:rsidR="00457EC1" w:rsidRDefault="00457EC1" w:rsidP="00457EC1">
      <w:pPr>
        <w:widowControl w:val="0"/>
        <w:suppressAutoHyphens/>
        <w:spacing w:line="360" w:lineRule="auto"/>
        <w:jc w:val="both"/>
        <w:rPr>
          <w:rFonts w:ascii="Cambria" w:hAnsi="Cambria"/>
        </w:rPr>
      </w:pPr>
    </w:p>
    <w:p w14:paraId="5F2BBA95" w14:textId="77777777" w:rsidR="00457EC1" w:rsidRDefault="00457EC1" w:rsidP="00457EC1">
      <w:pPr>
        <w:widowControl w:val="0"/>
        <w:suppressAutoHyphens/>
        <w:spacing w:line="360" w:lineRule="auto"/>
        <w:jc w:val="both"/>
        <w:rPr>
          <w:rFonts w:ascii="Cambria" w:hAnsi="Cambria"/>
        </w:rPr>
      </w:pPr>
      <w:r>
        <w:rPr>
          <w:rFonts w:ascii="Cambria" w:hAnsi="Cambria"/>
        </w:rPr>
        <w:t xml:space="preserve">6. </w:t>
      </w:r>
    </w:p>
    <w:p w14:paraId="77F23764" w14:textId="77777777" w:rsidR="00457EC1" w:rsidRDefault="00457EC1" w:rsidP="00457EC1">
      <w:pPr>
        <w:widowControl w:val="0"/>
        <w:suppressAutoHyphens/>
        <w:spacing w:line="360" w:lineRule="auto"/>
        <w:jc w:val="both"/>
        <w:rPr>
          <w:rFonts w:ascii="Cambria" w:hAnsi="Cambria"/>
        </w:rPr>
      </w:pPr>
    </w:p>
    <w:p w14:paraId="2243F25D" w14:textId="77777777" w:rsidR="00457EC1" w:rsidRDefault="00457EC1" w:rsidP="00457EC1">
      <w:pPr>
        <w:widowControl w:val="0"/>
        <w:suppressAutoHyphens/>
        <w:spacing w:line="360" w:lineRule="auto"/>
        <w:jc w:val="both"/>
        <w:rPr>
          <w:rFonts w:ascii="Cambria" w:hAnsi="Cambria"/>
        </w:rPr>
      </w:pPr>
    </w:p>
    <w:p w14:paraId="23B59727" w14:textId="77777777" w:rsidR="00457EC1" w:rsidRDefault="00457EC1" w:rsidP="00457EC1">
      <w:pPr>
        <w:widowControl w:val="0"/>
        <w:suppressAutoHyphens/>
        <w:spacing w:line="360" w:lineRule="auto"/>
        <w:jc w:val="both"/>
        <w:rPr>
          <w:rFonts w:ascii="Cambria" w:hAnsi="Cambria"/>
        </w:rPr>
      </w:pPr>
    </w:p>
    <w:p w14:paraId="087483F2" w14:textId="77777777" w:rsidR="00457EC1" w:rsidRDefault="00457EC1" w:rsidP="00457EC1">
      <w:pPr>
        <w:widowControl w:val="0"/>
        <w:suppressAutoHyphens/>
        <w:spacing w:line="360" w:lineRule="auto"/>
        <w:jc w:val="both"/>
        <w:rPr>
          <w:rFonts w:ascii="Cambria" w:hAnsi="Cambria"/>
        </w:rPr>
      </w:pPr>
    </w:p>
    <w:p w14:paraId="78F6870B" w14:textId="77777777" w:rsidR="00457EC1" w:rsidRDefault="00457EC1" w:rsidP="00457EC1">
      <w:pPr>
        <w:widowControl w:val="0"/>
        <w:suppressAutoHyphens/>
        <w:spacing w:line="360" w:lineRule="auto"/>
        <w:jc w:val="both"/>
        <w:rPr>
          <w:rFonts w:ascii="Cambria" w:hAnsi="Cambria"/>
        </w:rPr>
      </w:pPr>
    </w:p>
    <w:p w14:paraId="1634F4EB" w14:textId="77777777" w:rsidR="00457EC1" w:rsidRDefault="00457EC1" w:rsidP="00457EC1">
      <w:pPr>
        <w:widowControl w:val="0"/>
        <w:suppressAutoHyphens/>
        <w:spacing w:line="360" w:lineRule="auto"/>
        <w:jc w:val="both"/>
        <w:rPr>
          <w:rFonts w:ascii="Cambria" w:hAnsi="Cambria"/>
        </w:rPr>
      </w:pPr>
      <w:r>
        <w:rPr>
          <w:rFonts w:ascii="Cambria" w:hAnsi="Cambria"/>
        </w:rPr>
        <w:t xml:space="preserve">7. </w:t>
      </w:r>
    </w:p>
    <w:p w14:paraId="5F019AC0" w14:textId="08A48B41" w:rsidR="00457EC1" w:rsidRDefault="00457EC1" w:rsidP="00457EC1">
      <w:pPr>
        <w:widowControl w:val="0"/>
        <w:suppressAutoHyphens/>
        <w:spacing w:line="360" w:lineRule="auto"/>
        <w:ind w:firstLine="720"/>
        <w:jc w:val="both"/>
        <w:rPr>
          <w:rFonts w:ascii="Cambria" w:hAnsi="Cambria"/>
        </w:rPr>
      </w:pPr>
      <w:r>
        <w:rPr>
          <w:rFonts w:ascii="Cambria" w:hAnsi="Cambria"/>
        </w:rPr>
        <w:t xml:space="preserve">In order to determine which layer is the aqueous layer the student should add water to the solution. Water is </w:t>
      </w:r>
      <w:proofErr w:type="gramStart"/>
      <w:r>
        <w:rPr>
          <w:rFonts w:ascii="Cambria" w:hAnsi="Cambria"/>
        </w:rPr>
        <w:t>polar</w:t>
      </w:r>
      <w:proofErr w:type="gramEnd"/>
      <w:r>
        <w:rPr>
          <w:rFonts w:ascii="Cambria" w:hAnsi="Cambria"/>
        </w:rPr>
        <w:t xml:space="preserve"> and combines with the aqueous layer, whichever layer does not increase therefore is the organic layer. </w:t>
      </w:r>
    </w:p>
    <w:p w14:paraId="561A8525" w14:textId="77777777" w:rsidR="00457EC1" w:rsidRDefault="00457EC1" w:rsidP="00457EC1">
      <w:pPr>
        <w:widowControl w:val="0"/>
        <w:suppressAutoHyphens/>
        <w:spacing w:line="360" w:lineRule="auto"/>
        <w:jc w:val="both"/>
        <w:rPr>
          <w:rFonts w:ascii="Cambria" w:hAnsi="Cambria"/>
        </w:rPr>
      </w:pPr>
    </w:p>
    <w:p w14:paraId="32478154" w14:textId="5272B920" w:rsidR="00457EC1" w:rsidRDefault="00457EC1" w:rsidP="00457EC1">
      <w:pPr>
        <w:widowControl w:val="0"/>
        <w:suppressAutoHyphens/>
        <w:spacing w:line="360" w:lineRule="auto"/>
        <w:jc w:val="both"/>
        <w:rPr>
          <w:rFonts w:ascii="Cambria" w:hAnsi="Cambria"/>
        </w:rPr>
      </w:pPr>
      <w:r>
        <w:rPr>
          <w:rFonts w:ascii="Cambria" w:hAnsi="Cambria"/>
        </w:rPr>
        <w:t xml:space="preserve">8.   </w:t>
      </w:r>
    </w:p>
    <w:p w14:paraId="5B89841B" w14:textId="153EB9BA" w:rsidR="00457EC1" w:rsidRDefault="00457EC1" w:rsidP="00457EC1">
      <w:pPr>
        <w:widowControl w:val="0"/>
        <w:suppressAutoHyphens/>
        <w:spacing w:line="360" w:lineRule="auto"/>
        <w:jc w:val="both"/>
        <w:rPr>
          <w:rFonts w:ascii="Cambria" w:hAnsi="Cambria"/>
        </w:rPr>
      </w:pPr>
      <w:r>
        <w:rPr>
          <w:rFonts w:ascii="Cambria" w:hAnsi="Cambria"/>
        </w:rPr>
        <w:tab/>
        <w:t xml:space="preserve">Since both compounds, benzyl amine and naphthalene are soluble in ether an extraction may be performed. Benzyl amine is an organic base and will donate a proton to amine if an acid is added, making it aqueous. After extracting the water it will go into aqueous phase and separate. </w:t>
      </w:r>
      <w:proofErr w:type="spellStart"/>
      <w:r>
        <w:rPr>
          <w:rFonts w:ascii="Cambria" w:hAnsi="Cambria"/>
        </w:rPr>
        <w:t>Nathalene</w:t>
      </w:r>
      <w:proofErr w:type="spellEnd"/>
      <w:r>
        <w:rPr>
          <w:rFonts w:ascii="Cambria" w:hAnsi="Cambria"/>
        </w:rPr>
        <w:t xml:space="preserve"> should remain organic, in the ether phase. Benzyl amine can then be converted back to the organic phase with the addition of the base and the extraction is complete. </w:t>
      </w:r>
    </w:p>
    <w:p w14:paraId="5EA65789" w14:textId="77777777" w:rsidR="004944FD" w:rsidRDefault="004944FD" w:rsidP="00457EC1">
      <w:pPr>
        <w:widowControl w:val="0"/>
        <w:suppressAutoHyphens/>
        <w:spacing w:line="360" w:lineRule="auto"/>
        <w:jc w:val="both"/>
        <w:rPr>
          <w:rFonts w:ascii="Cambria" w:hAnsi="Cambria"/>
        </w:rPr>
      </w:pPr>
    </w:p>
    <w:p w14:paraId="6C8EBB75" w14:textId="77777777" w:rsidR="00BE7C70" w:rsidRDefault="00BE7C70" w:rsidP="00457EC1">
      <w:pPr>
        <w:widowControl w:val="0"/>
        <w:suppressAutoHyphens/>
        <w:spacing w:line="360" w:lineRule="auto"/>
        <w:jc w:val="both"/>
        <w:rPr>
          <w:rFonts w:ascii="Cambria" w:hAnsi="Cambria"/>
        </w:rPr>
      </w:pPr>
    </w:p>
    <w:p w14:paraId="3ABA6832" w14:textId="77777777" w:rsidR="00BE7C70" w:rsidRDefault="00BE7C70" w:rsidP="00457EC1">
      <w:pPr>
        <w:widowControl w:val="0"/>
        <w:suppressAutoHyphens/>
        <w:spacing w:line="360" w:lineRule="auto"/>
        <w:jc w:val="both"/>
        <w:rPr>
          <w:rFonts w:ascii="Cambria" w:hAnsi="Cambria"/>
        </w:rPr>
      </w:pPr>
    </w:p>
    <w:p w14:paraId="2E79096C" w14:textId="746B483A" w:rsidR="004944FD" w:rsidRDefault="004944FD" w:rsidP="00457EC1">
      <w:pPr>
        <w:widowControl w:val="0"/>
        <w:suppressAutoHyphens/>
        <w:spacing w:line="360" w:lineRule="auto"/>
        <w:jc w:val="both"/>
        <w:rPr>
          <w:rFonts w:ascii="Cambria" w:hAnsi="Cambria"/>
          <w:b/>
        </w:rPr>
      </w:pPr>
      <w:r>
        <w:rPr>
          <w:rFonts w:ascii="Cambria" w:hAnsi="Cambria"/>
          <w:b/>
        </w:rPr>
        <w:lastRenderedPageBreak/>
        <w:t xml:space="preserve">Sample calculation of yield: </w:t>
      </w:r>
    </w:p>
    <w:p w14:paraId="731D3883" w14:textId="77777777" w:rsidR="002D472B" w:rsidRDefault="002D472B" w:rsidP="00457EC1">
      <w:pPr>
        <w:widowControl w:val="0"/>
        <w:suppressAutoHyphens/>
        <w:spacing w:line="360" w:lineRule="auto"/>
        <w:jc w:val="both"/>
        <w:rPr>
          <w:rFonts w:ascii="Cambria" w:hAnsi="Cambria"/>
          <w:b/>
        </w:rPr>
      </w:pPr>
    </w:p>
    <w:p w14:paraId="430DFD64" w14:textId="77777777" w:rsidR="002D472B" w:rsidRPr="004944FD" w:rsidRDefault="002D472B" w:rsidP="00457EC1">
      <w:pPr>
        <w:widowControl w:val="0"/>
        <w:suppressAutoHyphens/>
        <w:spacing w:line="360" w:lineRule="auto"/>
        <w:jc w:val="both"/>
        <w:rPr>
          <w:rFonts w:ascii="Cambria" w:hAnsi="Cambria"/>
          <w:b/>
        </w:rPr>
      </w:pPr>
    </w:p>
    <w:p w14:paraId="686884A7" w14:textId="792595E3" w:rsidR="00457EC1" w:rsidRDefault="00457EC1" w:rsidP="00457EC1">
      <w:pPr>
        <w:widowControl w:val="0"/>
        <w:suppressAutoHyphens/>
        <w:spacing w:line="360" w:lineRule="auto"/>
        <w:jc w:val="both"/>
        <w:rPr>
          <w:rFonts w:ascii="Cambria" w:hAnsi="Cambria"/>
        </w:rPr>
      </w:pPr>
    </w:p>
    <w:p w14:paraId="36F7C76D" w14:textId="77777777" w:rsidR="00E8164D" w:rsidRDefault="00E8164D" w:rsidP="00E8164D">
      <w:pPr>
        <w:spacing w:line="360" w:lineRule="auto"/>
        <w:jc w:val="both"/>
      </w:pPr>
    </w:p>
    <w:p w14:paraId="57F73A11" w14:textId="77777777" w:rsidR="00E8164D" w:rsidRDefault="00E8164D" w:rsidP="00E8164D">
      <w:pPr>
        <w:jc w:val="both"/>
      </w:pPr>
    </w:p>
    <w:p w14:paraId="1BB2C7F3" w14:textId="77777777" w:rsidR="00A34ADF" w:rsidRDefault="00A34ADF">
      <w:pPr>
        <w:rPr>
          <w:b/>
        </w:rPr>
      </w:pPr>
    </w:p>
    <w:p w14:paraId="095A7771" w14:textId="77777777" w:rsidR="00BE7C70" w:rsidRDefault="00BE7C70">
      <w:pPr>
        <w:rPr>
          <w:b/>
        </w:rPr>
      </w:pPr>
    </w:p>
    <w:p w14:paraId="6EA4D774" w14:textId="77777777" w:rsidR="00BE7C70" w:rsidRDefault="00BE7C70">
      <w:pPr>
        <w:rPr>
          <w:b/>
        </w:rPr>
      </w:pPr>
    </w:p>
    <w:p w14:paraId="44EA8031" w14:textId="77777777" w:rsidR="00BE7C70" w:rsidRDefault="00BE7C70">
      <w:pPr>
        <w:rPr>
          <w:b/>
        </w:rPr>
      </w:pPr>
    </w:p>
    <w:p w14:paraId="2B9986AF" w14:textId="77777777" w:rsidR="00BE7C70" w:rsidRDefault="00BE7C70" w:rsidP="00BE7C70">
      <w:pPr>
        <w:rPr>
          <w:rFonts w:ascii="Arial" w:hAnsi="Arial"/>
          <w:color w:val="2A2A2A"/>
        </w:rPr>
      </w:pPr>
    </w:p>
    <w:p w14:paraId="43B7A202" w14:textId="77777777" w:rsidR="00BE7C70" w:rsidRDefault="00BE7C70" w:rsidP="00BE7C70">
      <w:pPr>
        <w:rPr>
          <w:rFonts w:ascii="Arial" w:hAnsi="Arial"/>
          <w:color w:val="2A2A2A"/>
        </w:rPr>
      </w:pPr>
    </w:p>
    <w:p w14:paraId="76CF0881" w14:textId="77777777" w:rsidR="00BE7C70" w:rsidRDefault="00BE7C70" w:rsidP="00BE7C70">
      <w:pPr>
        <w:rPr>
          <w:rFonts w:ascii="Arial" w:hAnsi="Arial"/>
          <w:color w:val="2A2A2A"/>
        </w:rPr>
      </w:pPr>
    </w:p>
    <w:p w14:paraId="7F863EA3" w14:textId="77777777" w:rsidR="00BE7C70" w:rsidRDefault="00BE7C70" w:rsidP="00BE7C70">
      <w:pPr>
        <w:rPr>
          <w:rFonts w:ascii="Arial" w:hAnsi="Arial"/>
          <w:color w:val="2A2A2A"/>
        </w:rPr>
      </w:pPr>
    </w:p>
    <w:p w14:paraId="5C1DE421" w14:textId="77777777" w:rsidR="00BE7C70" w:rsidRDefault="00BE7C70" w:rsidP="00BE7C70">
      <w:pPr>
        <w:rPr>
          <w:rFonts w:ascii="Arial" w:hAnsi="Arial"/>
          <w:color w:val="2A2A2A"/>
        </w:rPr>
      </w:pPr>
    </w:p>
    <w:p w14:paraId="01C5BC01" w14:textId="77777777" w:rsidR="00BE7C70" w:rsidRDefault="00BE7C70" w:rsidP="00BE7C70">
      <w:pPr>
        <w:rPr>
          <w:rFonts w:ascii="Arial" w:hAnsi="Arial"/>
          <w:color w:val="2A2A2A"/>
        </w:rPr>
      </w:pPr>
    </w:p>
    <w:p w14:paraId="19CA2910" w14:textId="77777777" w:rsidR="00BE7C70" w:rsidRDefault="00BE7C70" w:rsidP="00BE7C70">
      <w:pPr>
        <w:rPr>
          <w:rFonts w:ascii="Arial" w:hAnsi="Arial"/>
          <w:color w:val="2A2A2A"/>
        </w:rPr>
      </w:pPr>
    </w:p>
    <w:p w14:paraId="7B961537" w14:textId="77777777" w:rsidR="00BE7C70" w:rsidRDefault="00BE7C70" w:rsidP="00BE7C70">
      <w:pPr>
        <w:rPr>
          <w:rFonts w:ascii="Arial" w:hAnsi="Arial"/>
          <w:color w:val="2A2A2A"/>
        </w:rPr>
      </w:pPr>
    </w:p>
    <w:p w14:paraId="47B8DDFC" w14:textId="77777777" w:rsidR="00BE7C70" w:rsidRDefault="00BE7C70" w:rsidP="00BE7C70">
      <w:pPr>
        <w:rPr>
          <w:rFonts w:ascii="Arial" w:hAnsi="Arial"/>
          <w:color w:val="2A2A2A"/>
        </w:rPr>
      </w:pPr>
    </w:p>
    <w:p w14:paraId="1A28E1E5" w14:textId="77777777" w:rsidR="00BE7C70" w:rsidRDefault="00BE7C70" w:rsidP="00BE7C70">
      <w:pPr>
        <w:rPr>
          <w:rFonts w:ascii="Arial" w:hAnsi="Arial"/>
          <w:color w:val="2A2A2A"/>
        </w:rPr>
      </w:pPr>
    </w:p>
    <w:p w14:paraId="2D6EBD66" w14:textId="77777777" w:rsidR="00BE7C70" w:rsidRDefault="00BE7C70" w:rsidP="00BE7C70">
      <w:pPr>
        <w:rPr>
          <w:rFonts w:ascii="Arial" w:hAnsi="Arial"/>
          <w:color w:val="2A2A2A"/>
        </w:rPr>
      </w:pPr>
    </w:p>
    <w:p w14:paraId="0C64B62B" w14:textId="77777777" w:rsidR="00BE7C70" w:rsidRDefault="00BE7C70" w:rsidP="00BE7C70">
      <w:pPr>
        <w:rPr>
          <w:rFonts w:ascii="Arial" w:hAnsi="Arial"/>
          <w:color w:val="2A2A2A"/>
        </w:rPr>
      </w:pPr>
    </w:p>
    <w:p w14:paraId="0EAD475F" w14:textId="77777777" w:rsidR="00BE7C70" w:rsidRDefault="00BE7C70" w:rsidP="00BE7C70">
      <w:pPr>
        <w:rPr>
          <w:rFonts w:ascii="Arial" w:hAnsi="Arial"/>
          <w:color w:val="2A2A2A"/>
        </w:rPr>
      </w:pPr>
    </w:p>
    <w:p w14:paraId="2897C062" w14:textId="77777777" w:rsidR="00BE7C70" w:rsidRDefault="00BE7C70" w:rsidP="00BE7C70">
      <w:pPr>
        <w:rPr>
          <w:rFonts w:ascii="Arial" w:hAnsi="Arial"/>
          <w:color w:val="2A2A2A"/>
        </w:rPr>
      </w:pPr>
    </w:p>
    <w:p w14:paraId="60BC4445" w14:textId="77777777" w:rsidR="00BE7C70" w:rsidRDefault="00BE7C70" w:rsidP="00BE7C70">
      <w:pPr>
        <w:rPr>
          <w:rFonts w:ascii="Arial" w:hAnsi="Arial"/>
          <w:color w:val="2A2A2A"/>
        </w:rPr>
      </w:pPr>
    </w:p>
    <w:p w14:paraId="3193EEA6" w14:textId="77777777" w:rsidR="00BE7C70" w:rsidRDefault="00BE7C70" w:rsidP="00BE7C70">
      <w:pPr>
        <w:rPr>
          <w:rFonts w:ascii="Arial" w:hAnsi="Arial"/>
          <w:color w:val="2A2A2A"/>
        </w:rPr>
      </w:pPr>
    </w:p>
    <w:p w14:paraId="13371925" w14:textId="77777777" w:rsidR="00BE7C70" w:rsidRDefault="00BE7C70" w:rsidP="00BE7C70">
      <w:pPr>
        <w:rPr>
          <w:rFonts w:ascii="Arial" w:hAnsi="Arial"/>
          <w:color w:val="2A2A2A"/>
        </w:rPr>
      </w:pPr>
    </w:p>
    <w:p w14:paraId="43CC54D1" w14:textId="77777777" w:rsidR="00BE7C70" w:rsidRDefault="00BE7C70" w:rsidP="00BE7C70">
      <w:pPr>
        <w:rPr>
          <w:rFonts w:ascii="Arial" w:hAnsi="Arial"/>
          <w:color w:val="2A2A2A"/>
        </w:rPr>
      </w:pPr>
    </w:p>
    <w:p w14:paraId="10DEAE7F" w14:textId="77777777" w:rsidR="00BE7C70" w:rsidRDefault="00BE7C70" w:rsidP="00BE7C70">
      <w:pPr>
        <w:rPr>
          <w:rFonts w:ascii="Arial" w:hAnsi="Arial"/>
          <w:color w:val="2A2A2A"/>
        </w:rPr>
      </w:pPr>
    </w:p>
    <w:p w14:paraId="49D8E613" w14:textId="77777777" w:rsidR="00BE7C70" w:rsidRDefault="00BE7C70" w:rsidP="00BE7C70">
      <w:pPr>
        <w:rPr>
          <w:rFonts w:ascii="Arial" w:hAnsi="Arial"/>
          <w:color w:val="2A2A2A"/>
        </w:rPr>
      </w:pPr>
    </w:p>
    <w:p w14:paraId="20FF39A0" w14:textId="77777777" w:rsidR="00BE7C70" w:rsidRDefault="00BE7C70" w:rsidP="00BE7C70">
      <w:pPr>
        <w:rPr>
          <w:rFonts w:ascii="Arial" w:hAnsi="Arial"/>
          <w:color w:val="2A2A2A"/>
        </w:rPr>
      </w:pPr>
    </w:p>
    <w:p w14:paraId="7A5276FA" w14:textId="77777777" w:rsidR="00BE7C70" w:rsidRDefault="00BE7C70" w:rsidP="00BE7C70">
      <w:pPr>
        <w:rPr>
          <w:rFonts w:ascii="Arial" w:hAnsi="Arial"/>
          <w:color w:val="2A2A2A"/>
        </w:rPr>
      </w:pPr>
    </w:p>
    <w:p w14:paraId="48AB5C71" w14:textId="77777777" w:rsidR="00BE7C70" w:rsidRDefault="00BE7C70" w:rsidP="00BE7C70">
      <w:pPr>
        <w:rPr>
          <w:rFonts w:ascii="Arial" w:hAnsi="Arial"/>
          <w:color w:val="2A2A2A"/>
        </w:rPr>
      </w:pPr>
    </w:p>
    <w:p w14:paraId="71062C32" w14:textId="77777777" w:rsidR="00BE7C70" w:rsidRDefault="00BE7C70" w:rsidP="00BE7C70">
      <w:pPr>
        <w:rPr>
          <w:rFonts w:ascii="Arial" w:hAnsi="Arial"/>
          <w:color w:val="2A2A2A"/>
        </w:rPr>
      </w:pPr>
    </w:p>
    <w:p w14:paraId="14DA6F81" w14:textId="77777777" w:rsidR="00BE7C70" w:rsidRDefault="00BE7C70" w:rsidP="00BE7C70">
      <w:pPr>
        <w:rPr>
          <w:rFonts w:ascii="Arial" w:hAnsi="Arial"/>
          <w:color w:val="2A2A2A"/>
        </w:rPr>
      </w:pPr>
    </w:p>
    <w:p w14:paraId="1AF46CBA" w14:textId="77777777" w:rsidR="00BE7C70" w:rsidRDefault="00BE7C70" w:rsidP="00BE7C70">
      <w:pPr>
        <w:rPr>
          <w:rFonts w:ascii="Arial" w:hAnsi="Arial"/>
          <w:color w:val="2A2A2A"/>
        </w:rPr>
      </w:pPr>
    </w:p>
    <w:p w14:paraId="2DFBCC46" w14:textId="77777777" w:rsidR="00BE7C70" w:rsidRDefault="00BE7C70" w:rsidP="00BE7C70">
      <w:pPr>
        <w:rPr>
          <w:rFonts w:ascii="Arial" w:hAnsi="Arial"/>
          <w:color w:val="2A2A2A"/>
        </w:rPr>
      </w:pPr>
    </w:p>
    <w:p w14:paraId="2FD875D1" w14:textId="77777777" w:rsidR="00BE7C70" w:rsidRDefault="00BE7C70" w:rsidP="00BE7C70">
      <w:pPr>
        <w:rPr>
          <w:rFonts w:ascii="Arial" w:hAnsi="Arial"/>
          <w:color w:val="2A2A2A"/>
        </w:rPr>
      </w:pPr>
    </w:p>
    <w:p w14:paraId="1E2CAB58" w14:textId="77777777" w:rsidR="00BE7C70" w:rsidRDefault="00BE7C70" w:rsidP="00BE7C70">
      <w:pPr>
        <w:rPr>
          <w:rFonts w:ascii="Arial" w:hAnsi="Arial"/>
          <w:color w:val="2A2A2A"/>
        </w:rPr>
      </w:pPr>
    </w:p>
    <w:p w14:paraId="32B60F55" w14:textId="77777777" w:rsidR="00BE7C70" w:rsidRDefault="00BE7C70" w:rsidP="00BE7C70">
      <w:pPr>
        <w:rPr>
          <w:rFonts w:ascii="Arial" w:hAnsi="Arial"/>
          <w:color w:val="2A2A2A"/>
        </w:rPr>
      </w:pPr>
    </w:p>
    <w:p w14:paraId="0D770AD8" w14:textId="77777777" w:rsidR="00BE7C70" w:rsidRDefault="00BE7C70" w:rsidP="00BE7C70">
      <w:pPr>
        <w:rPr>
          <w:rFonts w:ascii="Arial" w:hAnsi="Arial"/>
          <w:color w:val="2A2A2A"/>
        </w:rPr>
      </w:pPr>
    </w:p>
    <w:p w14:paraId="2AE7C794" w14:textId="77777777" w:rsidR="00BE7C70" w:rsidRDefault="00BE7C70" w:rsidP="00BE7C70">
      <w:pPr>
        <w:rPr>
          <w:rFonts w:ascii="Arial" w:hAnsi="Arial"/>
          <w:color w:val="2A2A2A"/>
        </w:rPr>
      </w:pPr>
    </w:p>
    <w:p w14:paraId="18E03AB5" w14:textId="77777777" w:rsidR="00BE7C70" w:rsidRDefault="00BE7C70" w:rsidP="00BE7C70">
      <w:pPr>
        <w:rPr>
          <w:rFonts w:ascii="Arial" w:hAnsi="Arial"/>
          <w:color w:val="2A2A2A"/>
        </w:rPr>
      </w:pPr>
    </w:p>
    <w:p w14:paraId="6D38DF3C" w14:textId="77777777" w:rsidR="00BE7C70" w:rsidRDefault="00BE7C70" w:rsidP="00BE7C70">
      <w:pPr>
        <w:rPr>
          <w:rFonts w:ascii="Arial" w:hAnsi="Arial"/>
          <w:color w:val="2A2A2A"/>
        </w:rPr>
      </w:pPr>
    </w:p>
    <w:p w14:paraId="39D8E474" w14:textId="77777777" w:rsidR="00BE7C70" w:rsidRDefault="00BE7C70" w:rsidP="00BE7C70">
      <w:pPr>
        <w:rPr>
          <w:rFonts w:ascii="Arial" w:hAnsi="Arial"/>
          <w:color w:val="2A2A2A"/>
        </w:rPr>
      </w:pPr>
    </w:p>
    <w:p w14:paraId="50C10018" w14:textId="77777777" w:rsidR="00BE7C70" w:rsidRDefault="00BE7C70" w:rsidP="00BE7C70">
      <w:pPr>
        <w:rPr>
          <w:rFonts w:ascii="Arial" w:hAnsi="Arial"/>
          <w:color w:val="2A2A2A"/>
        </w:rPr>
      </w:pPr>
    </w:p>
    <w:p w14:paraId="414308DB" w14:textId="77777777" w:rsidR="00BE7C70" w:rsidRDefault="00BE7C70" w:rsidP="00BE7C70">
      <w:pPr>
        <w:rPr>
          <w:rFonts w:ascii="Arial" w:hAnsi="Arial"/>
          <w:color w:val="2A2A2A"/>
        </w:rPr>
      </w:pPr>
    </w:p>
    <w:p w14:paraId="3BD0BFEA" w14:textId="77777777" w:rsidR="00BE7C70" w:rsidRDefault="00BE7C70" w:rsidP="00BE7C70">
      <w:pPr>
        <w:rPr>
          <w:rFonts w:ascii="Arial" w:hAnsi="Arial"/>
          <w:b/>
          <w:bCs/>
          <w:color w:val="2A2A2A"/>
        </w:rPr>
      </w:pPr>
      <w:r>
        <w:rPr>
          <w:rFonts w:ascii="Arial" w:hAnsi="Arial"/>
          <w:b/>
          <w:bCs/>
          <w:color w:val="2A2A2A"/>
        </w:rPr>
        <w:t xml:space="preserve">References: </w:t>
      </w:r>
    </w:p>
    <w:p w14:paraId="525F53C4" w14:textId="38C38E9E" w:rsidR="00BE7C70" w:rsidRDefault="00BE7C70" w:rsidP="00BE7C70">
      <w:pPr>
        <w:widowControl w:val="0"/>
        <w:suppressAutoHyphens/>
        <w:ind w:left="720"/>
        <w:rPr>
          <w:rFonts w:ascii="Arial" w:hAnsi="Arial"/>
          <w:i/>
          <w:iCs/>
          <w:color w:val="2A2A2A"/>
        </w:rPr>
      </w:pPr>
      <w:proofErr w:type="gramStart"/>
      <w:r>
        <w:rPr>
          <w:rFonts w:ascii="Arial" w:hAnsi="Arial"/>
          <w:i/>
          <w:iCs/>
          <w:color w:val="2A2A2A"/>
        </w:rPr>
        <w:t>Chm1321(</w:t>
      </w:r>
      <w:proofErr w:type="gramEnd"/>
      <w:r>
        <w:rPr>
          <w:rFonts w:ascii="Arial" w:hAnsi="Arial"/>
          <w:i/>
          <w:iCs/>
          <w:color w:val="2A2A2A"/>
        </w:rPr>
        <w:t xml:space="preserve">2012) Organic Chemistry I Laboratory Manual, Prof. Francis </w:t>
      </w:r>
      <w:proofErr w:type="spellStart"/>
      <w:r>
        <w:rPr>
          <w:rFonts w:ascii="Arial" w:hAnsi="Arial"/>
          <w:i/>
          <w:iCs/>
          <w:color w:val="2A2A2A"/>
        </w:rPr>
        <w:t>Loiseau</w:t>
      </w:r>
      <w:proofErr w:type="spellEnd"/>
      <w:r>
        <w:rPr>
          <w:rFonts w:ascii="Arial" w:hAnsi="Arial"/>
          <w:i/>
          <w:iCs/>
          <w:color w:val="2A2A2A"/>
        </w:rPr>
        <w:t>, Experiment. Thin Layer Chromatography and Extraction.</w:t>
      </w:r>
    </w:p>
    <w:p w14:paraId="7344A5CC" w14:textId="77777777" w:rsidR="00BE7C70" w:rsidRPr="00A34ADF" w:rsidRDefault="00BE7C70">
      <w:pPr>
        <w:rPr>
          <w:b/>
        </w:rPr>
      </w:pPr>
    </w:p>
    <w:sectPr w:rsidR="00BE7C70" w:rsidRPr="00A34ADF" w:rsidSect="00BE4FE3">
      <w:pgSz w:w="12240" w:h="15840"/>
      <w:pgMar w:top="1440" w:right="1800" w:bottom="1440" w:left="1800" w:header="708" w:footer="708" w:gutter="0"/>
      <w:cols w:space="708"/>
      <w:docGrid w:linePitch="360"/>
      <w:printerSettings r:id="rId1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OpenSymbol">
    <w:altName w:val="Arial Unicode MS"/>
    <w:charset w:val="00"/>
    <w:family w:val="auto"/>
    <w:pitch w:val="default"/>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SimSun">
    <w:altName w:val="宋体"/>
    <w:charset w:val="86"/>
    <w:family w:val="auto"/>
    <w:pitch w:val="variable"/>
    <w:sig w:usb0="00000003" w:usb1="288F0000" w:usb2="00000016" w:usb3="00000000" w:csb0="00040001" w:csb1="00000000"/>
  </w:font>
  <w:font w:name="Mangal">
    <w:panose1 w:val="00000000000000000000"/>
    <w:charset w:val="01"/>
    <w:family w:val="roman"/>
    <w:notTrueType/>
    <w:pitch w:val="variable"/>
    <w:sig w:usb0="00002000" w:usb1="00000000" w:usb2="00000000" w:usb3="00000000" w:csb0="0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00000004"/>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ADF"/>
    <w:rsid w:val="00010B10"/>
    <w:rsid w:val="000C2194"/>
    <w:rsid w:val="000F298B"/>
    <w:rsid w:val="000F29FA"/>
    <w:rsid w:val="001D4444"/>
    <w:rsid w:val="002D472B"/>
    <w:rsid w:val="0038719C"/>
    <w:rsid w:val="00401934"/>
    <w:rsid w:val="00457EC1"/>
    <w:rsid w:val="00474BD9"/>
    <w:rsid w:val="004944FD"/>
    <w:rsid w:val="005B4EA2"/>
    <w:rsid w:val="00634C3E"/>
    <w:rsid w:val="00670391"/>
    <w:rsid w:val="00757937"/>
    <w:rsid w:val="007A00CD"/>
    <w:rsid w:val="008256C8"/>
    <w:rsid w:val="008824F2"/>
    <w:rsid w:val="00A134B1"/>
    <w:rsid w:val="00A34ADF"/>
    <w:rsid w:val="00A55CBB"/>
    <w:rsid w:val="00AD23EE"/>
    <w:rsid w:val="00BE4FE3"/>
    <w:rsid w:val="00BE7C70"/>
    <w:rsid w:val="00C864D3"/>
    <w:rsid w:val="00CB0086"/>
    <w:rsid w:val="00CF53DF"/>
    <w:rsid w:val="00D03667"/>
    <w:rsid w:val="00E8164D"/>
    <w:rsid w:val="00EB6CAD"/>
    <w:rsid w:val="00FA56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7B70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Contents">
    <w:name w:val="Table Contents"/>
    <w:basedOn w:val="Normal"/>
    <w:rsid w:val="00C864D3"/>
    <w:pPr>
      <w:widowControl w:val="0"/>
      <w:suppressLineNumbers/>
      <w:suppressAutoHyphens/>
    </w:pPr>
    <w:rPr>
      <w:rFonts w:ascii="Times New Roman" w:eastAsia="SimSun" w:hAnsi="Times New Roman" w:cs="Mangal"/>
      <w:kern w:val="1"/>
      <w:lang w:val="en-CA" w:eastAsia="hi-IN" w:bidi="hi-IN"/>
    </w:rPr>
  </w:style>
  <w:style w:type="table" w:styleId="TableGrid">
    <w:name w:val="Table Grid"/>
    <w:basedOn w:val="TableNormal"/>
    <w:uiPriority w:val="59"/>
    <w:rsid w:val="00C864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8164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164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Contents">
    <w:name w:val="Table Contents"/>
    <w:basedOn w:val="Normal"/>
    <w:rsid w:val="00C864D3"/>
    <w:pPr>
      <w:widowControl w:val="0"/>
      <w:suppressLineNumbers/>
      <w:suppressAutoHyphens/>
    </w:pPr>
    <w:rPr>
      <w:rFonts w:ascii="Times New Roman" w:eastAsia="SimSun" w:hAnsi="Times New Roman" w:cs="Mangal"/>
      <w:kern w:val="1"/>
      <w:lang w:val="en-CA" w:eastAsia="hi-IN" w:bidi="hi-IN"/>
    </w:rPr>
  </w:style>
  <w:style w:type="table" w:styleId="TableGrid">
    <w:name w:val="Table Grid"/>
    <w:basedOn w:val="TableNormal"/>
    <w:uiPriority w:val="59"/>
    <w:rsid w:val="00C864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8164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164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emf"/><Relationship Id="rId12" Type="http://schemas.openxmlformats.org/officeDocument/2006/relationships/image" Target="media/image7.emf"/><Relationship Id="rId13" Type="http://schemas.openxmlformats.org/officeDocument/2006/relationships/image" Target="media/image8.emf"/><Relationship Id="rId14" Type="http://schemas.openxmlformats.org/officeDocument/2006/relationships/image" Target="media/image9.emf"/><Relationship Id="rId15" Type="http://schemas.openxmlformats.org/officeDocument/2006/relationships/printerSettings" Target="printerSettings/printerSettings1.bin"/><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image" Target="media/image3.emf"/><Relationship Id="rId9" Type="http://schemas.openxmlformats.org/officeDocument/2006/relationships/image" Target="media/image4.emf"/><Relationship Id="rId10"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9</Pages>
  <Words>1697</Words>
  <Characters>9674</Characters>
  <Application>Microsoft Macintosh Word</Application>
  <DocSecurity>0</DocSecurity>
  <Lines>80</Lines>
  <Paragraphs>22</Paragraphs>
  <ScaleCrop>false</ScaleCrop>
  <Company>tim</Company>
  <LinksUpToDate>false</LinksUpToDate>
  <CharactersWithSpaces>11349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Berkenbosch</dc:creator>
  <cp:keywords/>
  <dc:description/>
  <cp:lastModifiedBy>Tim Berkenbosch</cp:lastModifiedBy>
  <cp:revision>3</cp:revision>
  <cp:lastPrinted>2013-01-16T16:55:00Z</cp:lastPrinted>
  <dcterms:created xsi:type="dcterms:W3CDTF">2013-01-16T04:04:00Z</dcterms:created>
  <dcterms:modified xsi:type="dcterms:W3CDTF">2013-01-17T00:35:00Z</dcterms:modified>
</cp:coreProperties>
</file>